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7F1DF" w14:textId="77777777" w:rsidR="008728CB" w:rsidRDefault="008728CB" w:rsidP="008728CB">
      <w:pPr>
        <w:jc w:val="both"/>
        <w:rPr>
          <w:rFonts w:ascii="Arial" w:hAnsi="Arial" w:cs="Arial"/>
          <w:sz w:val="24"/>
          <w:szCs w:val="24"/>
          <w:lang w:val="es-MX"/>
        </w:rPr>
      </w:pPr>
      <w:r w:rsidRPr="00D07349">
        <w:rPr>
          <w:rFonts w:ascii="Arial" w:hAnsi="Arial" w:cs="Arial"/>
          <w:sz w:val="24"/>
          <w:szCs w:val="24"/>
          <w:lang w:val="es-MX"/>
        </w:rPr>
        <w:t>Medellín,</w:t>
      </w:r>
      <w:r>
        <w:rPr>
          <w:rFonts w:ascii="Arial" w:hAnsi="Arial" w:cs="Arial"/>
          <w:sz w:val="24"/>
          <w:szCs w:val="24"/>
          <w:lang w:val="es-MX"/>
        </w:rPr>
        <w:t xml:space="preserve"> ______________de 2023</w:t>
      </w:r>
    </w:p>
    <w:p w14:paraId="51F6E1BC" w14:textId="77777777" w:rsidR="008728CB" w:rsidRDefault="008728CB" w:rsidP="008728CB">
      <w:pPr>
        <w:jc w:val="both"/>
        <w:rPr>
          <w:rFonts w:ascii="Arial" w:hAnsi="Arial" w:cs="Arial"/>
          <w:sz w:val="24"/>
          <w:szCs w:val="24"/>
          <w:lang w:val="es-MX"/>
        </w:rPr>
      </w:pPr>
    </w:p>
    <w:p w14:paraId="073ECE87" w14:textId="77777777" w:rsidR="008728CB" w:rsidRDefault="008728CB" w:rsidP="008728CB">
      <w:pPr>
        <w:jc w:val="both"/>
        <w:rPr>
          <w:rFonts w:ascii="Arial" w:hAnsi="Arial" w:cs="Arial"/>
          <w:sz w:val="24"/>
          <w:szCs w:val="24"/>
          <w:lang w:val="es-MX"/>
        </w:rPr>
      </w:pPr>
      <w:r>
        <w:rPr>
          <w:rFonts w:ascii="Arial" w:hAnsi="Arial" w:cs="Arial"/>
          <w:sz w:val="24"/>
          <w:szCs w:val="24"/>
          <w:lang w:val="es-MX"/>
        </w:rPr>
        <w:t>DOCTORA</w:t>
      </w:r>
    </w:p>
    <w:p w14:paraId="0F85D3BC" w14:textId="77777777" w:rsidR="008728CB" w:rsidRDefault="008728CB" w:rsidP="008728CB">
      <w:pPr>
        <w:jc w:val="both"/>
        <w:rPr>
          <w:rFonts w:ascii="Arial" w:hAnsi="Arial" w:cs="Arial"/>
          <w:sz w:val="24"/>
          <w:szCs w:val="24"/>
          <w:lang w:val="es-MX"/>
        </w:rPr>
      </w:pPr>
    </w:p>
    <w:p w14:paraId="1C1879BD" w14:textId="77777777" w:rsidR="008728CB" w:rsidRDefault="008728CB" w:rsidP="008728CB">
      <w:pPr>
        <w:jc w:val="both"/>
        <w:rPr>
          <w:rFonts w:ascii="Arial" w:hAnsi="Arial" w:cs="Arial"/>
          <w:sz w:val="24"/>
          <w:szCs w:val="24"/>
          <w:lang w:val="es-MX"/>
        </w:rPr>
      </w:pPr>
      <w:r>
        <w:rPr>
          <w:rFonts w:ascii="Arial" w:hAnsi="Arial" w:cs="Arial"/>
          <w:sz w:val="24"/>
          <w:szCs w:val="24"/>
          <w:lang w:val="es-MX"/>
        </w:rPr>
        <w:t>SECRETARIA DE EDUCACIÓN DE_______</w:t>
      </w:r>
    </w:p>
    <w:p w14:paraId="7203021A" w14:textId="77777777" w:rsidR="008728CB" w:rsidRPr="00D07349" w:rsidRDefault="008728CB" w:rsidP="008728CB">
      <w:pPr>
        <w:pStyle w:val="Sinespaciado"/>
        <w:jc w:val="both"/>
        <w:rPr>
          <w:rFonts w:ascii="Arial" w:hAnsi="Arial" w:cs="Arial"/>
          <w:sz w:val="24"/>
          <w:szCs w:val="24"/>
          <w:lang w:val="es-MX"/>
        </w:rPr>
      </w:pPr>
      <w:r>
        <w:rPr>
          <w:rFonts w:ascii="Arial" w:hAnsi="Arial" w:cs="Arial"/>
          <w:sz w:val="24"/>
          <w:szCs w:val="24"/>
          <w:lang w:val="es-MX"/>
        </w:rPr>
        <w:t>OFICINA DE TALENTO HUMANO</w:t>
      </w:r>
    </w:p>
    <w:p w14:paraId="7874935B" w14:textId="77777777" w:rsidR="008728CB" w:rsidRDefault="008728CB" w:rsidP="008728CB">
      <w:pPr>
        <w:pStyle w:val="Sinespaciado"/>
        <w:jc w:val="both"/>
        <w:rPr>
          <w:rFonts w:ascii="Arial" w:hAnsi="Arial" w:cs="Arial"/>
          <w:sz w:val="24"/>
          <w:szCs w:val="24"/>
          <w:lang w:val="es-MX"/>
        </w:rPr>
      </w:pPr>
    </w:p>
    <w:p w14:paraId="2B460A43" w14:textId="77777777" w:rsidR="008728CB" w:rsidRPr="00D07349" w:rsidRDefault="008728CB" w:rsidP="008728CB">
      <w:pPr>
        <w:pStyle w:val="Sinespaciado"/>
        <w:jc w:val="both"/>
        <w:rPr>
          <w:rFonts w:ascii="Arial" w:hAnsi="Arial" w:cs="Arial"/>
          <w:sz w:val="24"/>
          <w:szCs w:val="24"/>
          <w:lang w:val="es-MX"/>
        </w:rPr>
      </w:pPr>
    </w:p>
    <w:p w14:paraId="39047E16" w14:textId="77777777" w:rsidR="008728CB" w:rsidRDefault="008728CB" w:rsidP="008728CB">
      <w:pPr>
        <w:ind w:left="851" w:hanging="709"/>
        <w:jc w:val="both"/>
        <w:rPr>
          <w:rFonts w:ascii="Arial" w:hAnsi="Arial" w:cs="Arial"/>
          <w:sz w:val="24"/>
          <w:szCs w:val="24"/>
          <w:lang w:val="es-MX"/>
        </w:rPr>
      </w:pPr>
      <w:r>
        <w:rPr>
          <w:rFonts w:ascii="Arial" w:hAnsi="Arial" w:cs="Arial"/>
          <w:sz w:val="24"/>
          <w:szCs w:val="24"/>
          <w:lang w:val="es-MX"/>
        </w:rPr>
        <w:t xml:space="preserve">ASUNTO:  </w:t>
      </w:r>
      <w:r w:rsidRPr="00D07349">
        <w:rPr>
          <w:rFonts w:ascii="Arial" w:hAnsi="Arial" w:cs="Arial"/>
          <w:sz w:val="24"/>
          <w:szCs w:val="24"/>
          <w:lang w:val="es-MX"/>
        </w:rPr>
        <w:t xml:space="preserve">Petición </w:t>
      </w:r>
      <w:r>
        <w:rPr>
          <w:rFonts w:ascii="Arial" w:hAnsi="Arial" w:cs="Arial"/>
          <w:sz w:val="24"/>
          <w:szCs w:val="24"/>
          <w:lang w:val="es-MX"/>
        </w:rPr>
        <w:t xml:space="preserve">protección </w:t>
      </w:r>
      <w:r w:rsidRPr="00D07349">
        <w:rPr>
          <w:rFonts w:ascii="Arial" w:hAnsi="Arial" w:cs="Arial"/>
          <w:sz w:val="24"/>
          <w:szCs w:val="24"/>
          <w:lang w:val="es-MX"/>
        </w:rPr>
        <w:t xml:space="preserve">estabilidad Laboral Reforzada docente provisional </w:t>
      </w:r>
      <w:r>
        <w:rPr>
          <w:rFonts w:ascii="Arial" w:hAnsi="Arial" w:cs="Arial"/>
          <w:sz w:val="24"/>
          <w:szCs w:val="24"/>
          <w:lang w:val="es-MX"/>
        </w:rPr>
        <w:t>por embarazo</w:t>
      </w:r>
    </w:p>
    <w:p w14:paraId="7C65F259" w14:textId="77777777" w:rsidR="008728CB" w:rsidRPr="00D07349" w:rsidRDefault="008728CB" w:rsidP="008728CB">
      <w:pPr>
        <w:ind w:left="851" w:hanging="709"/>
        <w:jc w:val="both"/>
        <w:rPr>
          <w:rFonts w:ascii="Arial" w:hAnsi="Arial" w:cs="Arial"/>
          <w:sz w:val="24"/>
          <w:szCs w:val="24"/>
          <w:lang w:val="es-MX"/>
        </w:rPr>
      </w:pPr>
    </w:p>
    <w:p w14:paraId="6E0F30CC" w14:textId="77777777" w:rsidR="008728CB" w:rsidRPr="00D07349" w:rsidRDefault="008728CB" w:rsidP="008728CB">
      <w:pPr>
        <w:jc w:val="both"/>
        <w:rPr>
          <w:rFonts w:ascii="Arial" w:hAnsi="Arial" w:cs="Arial"/>
          <w:sz w:val="24"/>
          <w:szCs w:val="24"/>
          <w:lang w:val="es-MX"/>
        </w:rPr>
      </w:pPr>
      <w:r>
        <w:rPr>
          <w:rFonts w:ascii="Arial" w:hAnsi="Arial" w:cs="Arial"/>
          <w:b/>
          <w:sz w:val="24"/>
          <w:szCs w:val="24"/>
          <w:lang w:val="es-MX"/>
        </w:rPr>
        <w:t>_________________</w:t>
      </w:r>
      <w:r>
        <w:rPr>
          <w:rFonts w:ascii="Arial" w:hAnsi="Arial" w:cs="Arial"/>
          <w:sz w:val="24"/>
          <w:szCs w:val="24"/>
          <w:lang w:val="es-MX"/>
        </w:rPr>
        <w:t>.</w:t>
      </w:r>
      <w:r w:rsidRPr="00D07349">
        <w:rPr>
          <w:rFonts w:ascii="Arial" w:hAnsi="Arial" w:cs="Arial"/>
          <w:sz w:val="24"/>
          <w:szCs w:val="24"/>
          <w:lang w:val="es-MX"/>
        </w:rPr>
        <w:t xml:space="preserve"> Identificad</w:t>
      </w:r>
      <w:r>
        <w:rPr>
          <w:rFonts w:ascii="Arial" w:hAnsi="Arial" w:cs="Arial"/>
          <w:sz w:val="24"/>
          <w:szCs w:val="24"/>
          <w:lang w:val="es-MX"/>
        </w:rPr>
        <w:t xml:space="preserve">a </w:t>
      </w:r>
      <w:r w:rsidRPr="00D07349">
        <w:rPr>
          <w:rFonts w:ascii="Arial" w:hAnsi="Arial" w:cs="Arial"/>
          <w:sz w:val="24"/>
          <w:szCs w:val="24"/>
          <w:lang w:val="es-MX"/>
        </w:rPr>
        <w:t xml:space="preserve">como aparece al pie de mi firma, en mi calidad de docente provisional </w:t>
      </w:r>
      <w:r>
        <w:rPr>
          <w:rFonts w:ascii="Arial" w:hAnsi="Arial" w:cs="Arial"/>
          <w:sz w:val="24"/>
          <w:szCs w:val="24"/>
          <w:lang w:val="es-MX"/>
        </w:rPr>
        <w:t>al servicio de la educación de_ _____________</w:t>
      </w:r>
      <w:r w:rsidRPr="00D07349">
        <w:rPr>
          <w:rFonts w:ascii="Arial" w:hAnsi="Arial" w:cs="Arial"/>
          <w:sz w:val="24"/>
          <w:szCs w:val="24"/>
          <w:lang w:val="es-MX"/>
        </w:rPr>
        <w:t xml:space="preserve">del municipio de </w:t>
      </w:r>
      <w:r>
        <w:rPr>
          <w:rFonts w:ascii="Arial" w:hAnsi="Arial" w:cs="Arial"/>
          <w:sz w:val="24"/>
          <w:szCs w:val="24"/>
          <w:lang w:val="es-MX"/>
        </w:rPr>
        <w:t>______</w:t>
      </w:r>
      <w:r w:rsidRPr="00D07349">
        <w:rPr>
          <w:rFonts w:ascii="Arial" w:hAnsi="Arial" w:cs="Arial"/>
          <w:sz w:val="24"/>
          <w:szCs w:val="24"/>
          <w:lang w:val="es-MX"/>
        </w:rPr>
        <w:t>,</w:t>
      </w:r>
      <w:r>
        <w:rPr>
          <w:rFonts w:ascii="Arial" w:hAnsi="Arial" w:cs="Arial"/>
          <w:sz w:val="24"/>
          <w:szCs w:val="24"/>
          <w:lang w:val="es-MX"/>
        </w:rPr>
        <w:t xml:space="preserve"> en uso </w:t>
      </w:r>
      <w:r w:rsidRPr="00D07349">
        <w:rPr>
          <w:rFonts w:ascii="Arial" w:hAnsi="Arial" w:cs="Arial"/>
          <w:sz w:val="24"/>
          <w:szCs w:val="24"/>
          <w:lang w:val="es-MX"/>
        </w:rPr>
        <w:t>del Derecho de Petición consagrado en el art. 23</w:t>
      </w:r>
      <w:r>
        <w:rPr>
          <w:rFonts w:ascii="Arial" w:hAnsi="Arial" w:cs="Arial"/>
          <w:sz w:val="24"/>
          <w:szCs w:val="24"/>
          <w:lang w:val="es-MX"/>
        </w:rPr>
        <w:t xml:space="preserve"> de nuestra constitución ,al igual que el</w:t>
      </w:r>
      <w:r w:rsidRPr="00D07349">
        <w:rPr>
          <w:rFonts w:ascii="Arial" w:hAnsi="Arial" w:cs="Arial"/>
          <w:sz w:val="24"/>
          <w:szCs w:val="24"/>
          <w:lang w:val="es-MX"/>
        </w:rPr>
        <w:t xml:space="preserve"> </w:t>
      </w:r>
      <w:r>
        <w:rPr>
          <w:rFonts w:ascii="Arial" w:hAnsi="Arial" w:cs="Arial"/>
          <w:sz w:val="24"/>
          <w:szCs w:val="24"/>
          <w:lang w:val="es-MX"/>
        </w:rPr>
        <w:t xml:space="preserve">artículo </w:t>
      </w:r>
      <w:r w:rsidRPr="00D07349">
        <w:rPr>
          <w:rFonts w:ascii="Arial" w:hAnsi="Arial" w:cs="Arial"/>
          <w:sz w:val="24"/>
          <w:szCs w:val="24"/>
          <w:lang w:val="es-MX"/>
        </w:rPr>
        <w:t xml:space="preserve">13 y ss del </w:t>
      </w:r>
      <w:r>
        <w:rPr>
          <w:rFonts w:ascii="Arial" w:hAnsi="Arial" w:cs="Arial"/>
          <w:sz w:val="24"/>
          <w:szCs w:val="24"/>
          <w:lang w:val="es-MX"/>
        </w:rPr>
        <w:t xml:space="preserve">código contencioso administrativo, lo mismo que ley </w:t>
      </w:r>
      <w:r w:rsidRPr="00D07349">
        <w:rPr>
          <w:rFonts w:ascii="Arial" w:hAnsi="Arial" w:cs="Arial"/>
          <w:sz w:val="24"/>
          <w:szCs w:val="24"/>
          <w:lang w:val="es-MX"/>
        </w:rPr>
        <w:t xml:space="preserve">  1755 del 2015, </w:t>
      </w:r>
      <w:r>
        <w:rPr>
          <w:rFonts w:ascii="Arial" w:hAnsi="Arial" w:cs="Arial"/>
          <w:sz w:val="24"/>
          <w:szCs w:val="24"/>
          <w:lang w:val="es-MX"/>
        </w:rPr>
        <w:t>el artículo 25, 48, 49 y 53 de la constitución, como también la ley 790 de 2002, la ley 1955 de 2019, , el decreto 1415 de 2021, solicito protección de estabilidad laboral docente por situación de embarazo, madre cabeza de familia y salud,  lo que fundamento con los siguientes hechos:</w:t>
      </w:r>
    </w:p>
    <w:p w14:paraId="57CFF4AC" w14:textId="77777777" w:rsidR="008728CB" w:rsidRPr="00D07349" w:rsidRDefault="008728CB" w:rsidP="008728CB">
      <w:pPr>
        <w:jc w:val="both"/>
        <w:rPr>
          <w:rFonts w:ascii="Arial" w:hAnsi="Arial" w:cs="Arial"/>
          <w:b/>
          <w:bCs/>
          <w:sz w:val="24"/>
          <w:szCs w:val="24"/>
          <w:lang w:val="es-MX"/>
        </w:rPr>
      </w:pPr>
    </w:p>
    <w:p w14:paraId="5FEA6058" w14:textId="77777777" w:rsidR="008728CB" w:rsidRDefault="008728CB" w:rsidP="008728CB">
      <w:pPr>
        <w:jc w:val="both"/>
        <w:rPr>
          <w:rFonts w:ascii="Arial" w:hAnsi="Arial" w:cs="Arial"/>
          <w:b/>
          <w:bCs/>
          <w:sz w:val="24"/>
          <w:szCs w:val="24"/>
          <w:lang w:val="es-MX"/>
        </w:rPr>
      </w:pPr>
      <w:r w:rsidRPr="00D07349">
        <w:rPr>
          <w:rFonts w:ascii="Arial" w:hAnsi="Arial" w:cs="Arial"/>
          <w:b/>
          <w:bCs/>
          <w:sz w:val="24"/>
          <w:szCs w:val="24"/>
          <w:lang w:val="es-MX"/>
        </w:rPr>
        <w:t>HECHOS</w:t>
      </w:r>
    </w:p>
    <w:p w14:paraId="3D7F0575" w14:textId="77777777" w:rsidR="008728CB" w:rsidRPr="00246FE8" w:rsidRDefault="008728CB" w:rsidP="008728CB">
      <w:pPr>
        <w:pStyle w:val="Prrafodelista"/>
        <w:numPr>
          <w:ilvl w:val="0"/>
          <w:numId w:val="3"/>
        </w:numPr>
        <w:jc w:val="both"/>
        <w:rPr>
          <w:rFonts w:ascii="Verdana" w:hAnsi="Verdana" w:cs="Arial"/>
        </w:rPr>
      </w:pPr>
      <w:r w:rsidRPr="00246FE8">
        <w:rPr>
          <w:rFonts w:ascii="Verdana" w:hAnsi="Verdana" w:cs="Arial"/>
        </w:rPr>
        <w:t>Soy docente estatal al servicio de la educación del _______ de Antioquia en _______</w:t>
      </w:r>
    </w:p>
    <w:p w14:paraId="4D012C26" w14:textId="77777777" w:rsidR="008728CB" w:rsidRDefault="008728CB" w:rsidP="008728CB">
      <w:pPr>
        <w:pStyle w:val="Prrafodelista"/>
        <w:numPr>
          <w:ilvl w:val="0"/>
          <w:numId w:val="3"/>
        </w:numPr>
        <w:spacing w:after="0" w:line="240" w:lineRule="auto"/>
        <w:jc w:val="both"/>
        <w:rPr>
          <w:rFonts w:ascii="Arial" w:hAnsi="Arial" w:cs="Arial"/>
        </w:rPr>
      </w:pPr>
      <w:r w:rsidRPr="000176B4">
        <w:rPr>
          <w:rFonts w:ascii="Arial" w:hAnsi="Arial" w:cs="Arial"/>
        </w:rPr>
        <w:t>Fui nombrad</w:t>
      </w:r>
      <w:r>
        <w:rPr>
          <w:rFonts w:ascii="Arial" w:hAnsi="Arial" w:cs="Arial"/>
        </w:rPr>
        <w:t>a</w:t>
      </w:r>
      <w:r w:rsidRPr="000176B4">
        <w:rPr>
          <w:rFonts w:ascii="Arial" w:hAnsi="Arial" w:cs="Arial"/>
        </w:rPr>
        <w:t xml:space="preserve"> como docente en Provisionalidad, adscrito a la secretaria de Educación de </w:t>
      </w:r>
      <w:r>
        <w:rPr>
          <w:rFonts w:ascii="Arial" w:hAnsi="Arial" w:cs="Arial"/>
        </w:rPr>
        <w:t>_______</w:t>
      </w:r>
      <w:r w:rsidRPr="000176B4">
        <w:rPr>
          <w:rFonts w:ascii="Arial" w:hAnsi="Arial" w:cs="Arial"/>
        </w:rPr>
        <w:t xml:space="preserve">, </w:t>
      </w:r>
      <w:r>
        <w:rPr>
          <w:rFonts w:ascii="Arial" w:hAnsi="Arial" w:cs="Arial"/>
        </w:rPr>
        <w:t xml:space="preserve">el ____ de ______ </w:t>
      </w:r>
      <w:proofErr w:type="spellStart"/>
      <w:r>
        <w:rPr>
          <w:rFonts w:ascii="Arial" w:hAnsi="Arial" w:cs="Arial"/>
        </w:rPr>
        <w:t>de</w:t>
      </w:r>
      <w:proofErr w:type="spellEnd"/>
      <w:r>
        <w:rPr>
          <w:rFonts w:ascii="Arial" w:hAnsi="Arial" w:cs="Arial"/>
        </w:rPr>
        <w:t xml:space="preserve"> 20____ </w:t>
      </w:r>
      <w:r w:rsidRPr="000176B4">
        <w:rPr>
          <w:rFonts w:ascii="Arial" w:hAnsi="Arial" w:cs="Arial"/>
        </w:rPr>
        <w:t>para</w:t>
      </w:r>
      <w:r>
        <w:rPr>
          <w:rFonts w:ascii="Arial" w:hAnsi="Arial" w:cs="Arial"/>
        </w:rPr>
        <w:t xml:space="preserve"> la IE________</w:t>
      </w:r>
    </w:p>
    <w:p w14:paraId="4107950E" w14:textId="77777777" w:rsidR="008728CB" w:rsidRDefault="008728CB" w:rsidP="008728CB">
      <w:pPr>
        <w:pStyle w:val="Prrafodelista"/>
        <w:spacing w:after="0" w:line="240" w:lineRule="auto"/>
        <w:jc w:val="both"/>
        <w:rPr>
          <w:rFonts w:ascii="Arial" w:hAnsi="Arial" w:cs="Arial"/>
        </w:rPr>
      </w:pPr>
    </w:p>
    <w:p w14:paraId="5AEE1F76" w14:textId="77777777" w:rsidR="008728CB" w:rsidRPr="000176B4" w:rsidRDefault="008728CB" w:rsidP="008728CB">
      <w:pPr>
        <w:pStyle w:val="Prrafodelista"/>
        <w:numPr>
          <w:ilvl w:val="0"/>
          <w:numId w:val="3"/>
        </w:numPr>
        <w:spacing w:after="0" w:line="240" w:lineRule="auto"/>
        <w:jc w:val="both"/>
        <w:rPr>
          <w:rFonts w:ascii="Arial" w:hAnsi="Arial" w:cs="Arial"/>
        </w:rPr>
      </w:pPr>
      <w:r>
        <w:rPr>
          <w:rFonts w:ascii="Arial" w:hAnsi="Arial" w:cs="Arial"/>
        </w:rPr>
        <w:t xml:space="preserve">En el momento laboro en la IE_ _____DE___ </w:t>
      </w:r>
      <w:proofErr w:type="spellStart"/>
      <w:r>
        <w:rPr>
          <w:rFonts w:ascii="Arial" w:hAnsi="Arial" w:cs="Arial"/>
        </w:rPr>
        <w:t>DE</w:t>
      </w:r>
      <w:proofErr w:type="spellEnd"/>
      <w:r>
        <w:rPr>
          <w:rFonts w:ascii="Arial" w:hAnsi="Arial" w:cs="Arial"/>
        </w:rPr>
        <w:t>____ en el área de________</w:t>
      </w:r>
    </w:p>
    <w:p w14:paraId="7C39E8DA" w14:textId="77777777" w:rsidR="008728CB" w:rsidRDefault="008728CB" w:rsidP="008728CB">
      <w:pPr>
        <w:pStyle w:val="Prrafodelista"/>
        <w:jc w:val="both"/>
        <w:rPr>
          <w:rFonts w:ascii="Arial" w:hAnsi="Arial" w:cs="Arial"/>
        </w:rPr>
      </w:pPr>
      <w:r>
        <w:rPr>
          <w:rFonts w:ascii="Arial" w:hAnsi="Arial" w:cs="Arial"/>
        </w:rPr>
        <w:lastRenderedPageBreak/>
        <w:t xml:space="preserve"> </w:t>
      </w:r>
    </w:p>
    <w:p w14:paraId="54A6DE1E" w14:textId="77777777" w:rsidR="008728CB" w:rsidRPr="000176B4" w:rsidRDefault="008728CB" w:rsidP="008728CB">
      <w:pPr>
        <w:pStyle w:val="Prrafodelista"/>
        <w:jc w:val="both"/>
        <w:rPr>
          <w:rFonts w:ascii="Arial" w:hAnsi="Arial" w:cs="Arial"/>
        </w:rPr>
      </w:pPr>
    </w:p>
    <w:p w14:paraId="20A40688" w14:textId="77777777" w:rsidR="008728CB" w:rsidRPr="000176B4" w:rsidRDefault="008728CB" w:rsidP="008728CB">
      <w:pPr>
        <w:pStyle w:val="Prrafodelista"/>
        <w:numPr>
          <w:ilvl w:val="0"/>
          <w:numId w:val="3"/>
        </w:numPr>
        <w:spacing w:after="0" w:line="240" w:lineRule="auto"/>
        <w:jc w:val="both"/>
        <w:rPr>
          <w:rFonts w:ascii="Arial" w:hAnsi="Arial" w:cs="Arial"/>
        </w:rPr>
      </w:pPr>
      <w:r w:rsidRPr="000176B4">
        <w:rPr>
          <w:rFonts w:ascii="Arial" w:hAnsi="Arial" w:cs="Arial"/>
        </w:rPr>
        <w:t>Allí llevo laborando</w:t>
      </w:r>
      <w:r>
        <w:rPr>
          <w:rFonts w:ascii="Arial" w:hAnsi="Arial" w:cs="Arial"/>
        </w:rPr>
        <w:t>_______</w:t>
      </w:r>
      <w:r w:rsidRPr="000176B4">
        <w:rPr>
          <w:rFonts w:ascii="Arial" w:hAnsi="Arial" w:cs="Arial"/>
        </w:rPr>
        <w:t xml:space="preserve"> AÑOS </w:t>
      </w:r>
    </w:p>
    <w:p w14:paraId="4F9B5CE2" w14:textId="77777777" w:rsidR="008728CB" w:rsidRPr="000176B4" w:rsidRDefault="008728CB" w:rsidP="008728CB">
      <w:pPr>
        <w:jc w:val="both"/>
        <w:rPr>
          <w:rFonts w:ascii="Arial" w:hAnsi="Arial" w:cs="Arial"/>
        </w:rPr>
      </w:pPr>
    </w:p>
    <w:p w14:paraId="16471CE6" w14:textId="77777777" w:rsidR="008728CB" w:rsidRDefault="008728CB" w:rsidP="008728CB">
      <w:pPr>
        <w:pStyle w:val="Prrafodelista"/>
        <w:numPr>
          <w:ilvl w:val="0"/>
          <w:numId w:val="3"/>
        </w:numPr>
        <w:spacing w:after="0" w:line="240" w:lineRule="auto"/>
        <w:jc w:val="both"/>
        <w:rPr>
          <w:rFonts w:ascii="Arial" w:hAnsi="Arial" w:cs="Arial"/>
        </w:rPr>
      </w:pPr>
      <w:r w:rsidRPr="000176B4">
        <w:rPr>
          <w:rFonts w:ascii="Arial" w:hAnsi="Arial" w:cs="Arial"/>
        </w:rPr>
        <w:t>Soy LICENCIAD</w:t>
      </w:r>
      <w:r>
        <w:rPr>
          <w:rFonts w:ascii="Arial" w:hAnsi="Arial" w:cs="Arial"/>
        </w:rPr>
        <w:t>_</w:t>
      </w:r>
      <w:r w:rsidRPr="000176B4">
        <w:rPr>
          <w:rFonts w:ascii="Arial" w:hAnsi="Arial" w:cs="Arial"/>
        </w:rPr>
        <w:t xml:space="preserve"> EN</w:t>
      </w:r>
      <w:r>
        <w:rPr>
          <w:rFonts w:ascii="Arial" w:hAnsi="Arial" w:cs="Arial"/>
        </w:rPr>
        <w:t>________</w:t>
      </w:r>
      <w:r w:rsidRPr="000176B4">
        <w:rPr>
          <w:rFonts w:ascii="Arial" w:hAnsi="Arial" w:cs="Arial"/>
        </w:rPr>
        <w:t xml:space="preserve"> </w:t>
      </w:r>
      <w:proofErr w:type="spellStart"/>
      <w:r w:rsidRPr="000176B4">
        <w:rPr>
          <w:rFonts w:ascii="Arial" w:hAnsi="Arial" w:cs="Arial"/>
        </w:rPr>
        <w:t>EN</w:t>
      </w:r>
      <w:proofErr w:type="spellEnd"/>
      <w:r w:rsidRPr="000176B4">
        <w:rPr>
          <w:rFonts w:ascii="Arial" w:hAnsi="Arial" w:cs="Arial"/>
        </w:rPr>
        <w:t xml:space="preserve"> </w:t>
      </w:r>
      <w:r>
        <w:rPr>
          <w:rFonts w:ascii="Arial" w:hAnsi="Arial" w:cs="Arial"/>
        </w:rPr>
        <w:t>________,</w:t>
      </w:r>
      <w:r w:rsidRPr="000176B4">
        <w:rPr>
          <w:rFonts w:ascii="Arial" w:hAnsi="Arial" w:cs="Arial"/>
        </w:rPr>
        <w:t xml:space="preserve"> EN GRADO EN EL ESCALAFÒN </w:t>
      </w:r>
      <w:r>
        <w:rPr>
          <w:rFonts w:ascii="Arial" w:hAnsi="Arial" w:cs="Arial"/>
        </w:rPr>
        <w:t>____</w:t>
      </w:r>
    </w:p>
    <w:p w14:paraId="412C7261" w14:textId="77777777" w:rsidR="008728CB" w:rsidRPr="00246FE8" w:rsidRDefault="008728CB" w:rsidP="008728CB">
      <w:pPr>
        <w:pStyle w:val="Prrafodelista"/>
        <w:jc w:val="both"/>
        <w:rPr>
          <w:rFonts w:ascii="Arial" w:hAnsi="Arial" w:cs="Arial"/>
        </w:rPr>
      </w:pPr>
    </w:p>
    <w:p w14:paraId="612CD05F" w14:textId="77777777" w:rsidR="008728CB" w:rsidRDefault="008728CB" w:rsidP="008728CB">
      <w:pPr>
        <w:pStyle w:val="Prrafodelista"/>
        <w:numPr>
          <w:ilvl w:val="0"/>
          <w:numId w:val="3"/>
        </w:numPr>
        <w:spacing w:after="0" w:line="240" w:lineRule="auto"/>
        <w:jc w:val="both"/>
        <w:rPr>
          <w:rFonts w:ascii="Arial" w:hAnsi="Arial" w:cs="Arial"/>
        </w:rPr>
      </w:pPr>
      <w:r w:rsidRPr="00246FE8">
        <w:rPr>
          <w:rFonts w:ascii="Arial" w:hAnsi="Arial" w:cs="Arial"/>
        </w:rPr>
        <w:t xml:space="preserve"> </w:t>
      </w:r>
      <w:r>
        <w:rPr>
          <w:rFonts w:ascii="Arial" w:hAnsi="Arial" w:cs="Arial"/>
        </w:rPr>
        <w:t>S</w:t>
      </w:r>
      <w:r w:rsidRPr="00246FE8">
        <w:rPr>
          <w:rFonts w:ascii="Arial" w:hAnsi="Arial" w:cs="Arial"/>
        </w:rPr>
        <w:t>oy</w:t>
      </w:r>
      <w:r>
        <w:rPr>
          <w:rFonts w:ascii="Arial" w:hAnsi="Arial" w:cs="Arial"/>
        </w:rPr>
        <w:t>______</w:t>
      </w:r>
      <w:r w:rsidRPr="00246FE8">
        <w:rPr>
          <w:rFonts w:ascii="Arial" w:hAnsi="Arial" w:cs="Arial"/>
        </w:rPr>
        <w:t xml:space="preserve"> cabeza de hogar, toda vez que vivo con</w:t>
      </w:r>
      <w:r>
        <w:rPr>
          <w:rFonts w:ascii="Arial" w:hAnsi="Arial" w:cs="Arial"/>
        </w:rPr>
        <w:t>______</w:t>
      </w:r>
      <w:r w:rsidRPr="00246FE8">
        <w:rPr>
          <w:rFonts w:ascii="Arial" w:hAnsi="Arial" w:cs="Arial"/>
        </w:rPr>
        <w:t xml:space="preserve"> que </w:t>
      </w:r>
      <w:r>
        <w:rPr>
          <w:rFonts w:ascii="Arial" w:hAnsi="Arial" w:cs="Arial"/>
        </w:rPr>
        <w:t>es______</w:t>
      </w:r>
      <w:r w:rsidRPr="00246FE8">
        <w:rPr>
          <w:rFonts w:ascii="Arial" w:hAnsi="Arial" w:cs="Arial"/>
        </w:rPr>
        <w:t xml:space="preserve">   quien está completamente a mi cargo</w:t>
      </w:r>
      <w:r>
        <w:rPr>
          <w:rFonts w:ascii="Arial" w:hAnsi="Arial" w:cs="Arial"/>
        </w:rPr>
        <w:t xml:space="preserve"> y por ser ______y estar_ ___está imposibilitada para laborar.</w:t>
      </w:r>
    </w:p>
    <w:p w14:paraId="0F42C440" w14:textId="77777777" w:rsidR="008728CB" w:rsidRPr="00D232CE" w:rsidRDefault="008728CB" w:rsidP="008728CB">
      <w:pPr>
        <w:pStyle w:val="Prrafodelista"/>
        <w:jc w:val="both"/>
        <w:rPr>
          <w:rFonts w:ascii="Arial" w:hAnsi="Arial" w:cs="Arial"/>
        </w:rPr>
      </w:pPr>
    </w:p>
    <w:p w14:paraId="0F6F88C5" w14:textId="77777777" w:rsidR="008728CB" w:rsidRDefault="008728CB" w:rsidP="008728CB">
      <w:pPr>
        <w:pStyle w:val="Prrafodelista"/>
        <w:numPr>
          <w:ilvl w:val="0"/>
          <w:numId w:val="3"/>
        </w:numPr>
        <w:spacing w:after="0" w:line="240" w:lineRule="auto"/>
        <w:jc w:val="both"/>
        <w:rPr>
          <w:rFonts w:ascii="Arial" w:hAnsi="Arial" w:cs="Arial"/>
        </w:rPr>
      </w:pPr>
      <w:r>
        <w:rPr>
          <w:rFonts w:ascii="Arial" w:hAnsi="Arial" w:cs="Arial"/>
        </w:rPr>
        <w:t>Toda mi familia depende económicamente mi salario como provisional.</w:t>
      </w:r>
    </w:p>
    <w:p w14:paraId="44DEA5EA" w14:textId="77777777" w:rsidR="008728CB" w:rsidRPr="008E54A3" w:rsidRDefault="008728CB" w:rsidP="008728CB">
      <w:pPr>
        <w:pStyle w:val="Prrafodelista"/>
        <w:jc w:val="both"/>
        <w:rPr>
          <w:rFonts w:ascii="Arial" w:hAnsi="Arial" w:cs="Arial"/>
        </w:rPr>
      </w:pPr>
    </w:p>
    <w:p w14:paraId="2C8FCC43" w14:textId="77777777" w:rsidR="008728CB" w:rsidRPr="008E54A3" w:rsidRDefault="008728CB" w:rsidP="008728CB">
      <w:pPr>
        <w:pStyle w:val="Prrafodelista"/>
        <w:numPr>
          <w:ilvl w:val="0"/>
          <w:numId w:val="3"/>
        </w:numPr>
        <w:spacing w:after="0" w:line="240" w:lineRule="auto"/>
        <w:jc w:val="both"/>
        <w:rPr>
          <w:rFonts w:ascii="Arial" w:hAnsi="Arial" w:cs="Arial"/>
        </w:rPr>
      </w:pPr>
      <w:r w:rsidRPr="008E54A3">
        <w:rPr>
          <w:rFonts w:ascii="Arial" w:hAnsi="Arial" w:cs="Arial"/>
          <w:b/>
          <w:bCs/>
          <w:sz w:val="24"/>
          <w:szCs w:val="24"/>
          <w:lang w:val="es-MX"/>
        </w:rPr>
        <w:t xml:space="preserve"> Tengo</w:t>
      </w:r>
      <w:r>
        <w:rPr>
          <w:rFonts w:ascii="Arial" w:hAnsi="Arial" w:cs="Arial"/>
          <w:b/>
          <w:bCs/>
          <w:sz w:val="24"/>
          <w:szCs w:val="24"/>
          <w:lang w:val="es-MX"/>
        </w:rPr>
        <w:t xml:space="preserve"> </w:t>
      </w:r>
      <w:r w:rsidRPr="008E54A3">
        <w:rPr>
          <w:rFonts w:ascii="Arial" w:hAnsi="Arial" w:cs="Arial"/>
          <w:b/>
          <w:bCs/>
          <w:sz w:val="24"/>
          <w:szCs w:val="24"/>
          <w:lang w:val="es-MX"/>
        </w:rPr>
        <w:t>______la edad de</w:t>
      </w:r>
      <w:r>
        <w:rPr>
          <w:rFonts w:ascii="Arial" w:hAnsi="Arial" w:cs="Arial"/>
          <w:b/>
          <w:bCs/>
          <w:sz w:val="24"/>
          <w:szCs w:val="24"/>
          <w:lang w:val="es-MX"/>
        </w:rPr>
        <w:t xml:space="preserve"> </w:t>
      </w:r>
      <w:r w:rsidRPr="008E54A3">
        <w:rPr>
          <w:rFonts w:ascii="Arial" w:hAnsi="Arial" w:cs="Arial"/>
          <w:b/>
          <w:bCs/>
          <w:sz w:val="24"/>
          <w:szCs w:val="24"/>
          <w:lang w:val="es-MX"/>
        </w:rPr>
        <w:t xml:space="preserve">______años, toda vez que nací el___de ____de _____ </w:t>
      </w:r>
    </w:p>
    <w:p w14:paraId="239C0068" w14:textId="77777777" w:rsidR="008728CB" w:rsidRPr="008E54A3" w:rsidRDefault="008728CB" w:rsidP="008728CB">
      <w:pPr>
        <w:pStyle w:val="Prrafodelista"/>
        <w:jc w:val="both"/>
        <w:rPr>
          <w:rFonts w:ascii="Arial" w:hAnsi="Arial" w:cs="Arial"/>
        </w:rPr>
      </w:pPr>
    </w:p>
    <w:p w14:paraId="32C855FF" w14:textId="77777777" w:rsidR="008728CB" w:rsidRDefault="008728CB" w:rsidP="008728CB">
      <w:pPr>
        <w:pStyle w:val="Prrafodelista"/>
        <w:numPr>
          <w:ilvl w:val="0"/>
          <w:numId w:val="3"/>
        </w:numPr>
        <w:spacing w:after="0" w:line="240" w:lineRule="auto"/>
        <w:jc w:val="both"/>
        <w:rPr>
          <w:rFonts w:ascii="Arial" w:hAnsi="Arial" w:cs="Arial"/>
        </w:rPr>
      </w:pPr>
      <w:r>
        <w:rPr>
          <w:rFonts w:ascii="Arial" w:hAnsi="Arial" w:cs="Arial"/>
        </w:rPr>
        <w:t>En el momento estoy en embarazo con_____ semanas de gestación.</w:t>
      </w:r>
    </w:p>
    <w:p w14:paraId="4A97E4AA" w14:textId="77777777" w:rsidR="008728CB" w:rsidRPr="0083561E" w:rsidRDefault="008728CB" w:rsidP="008728CB">
      <w:pPr>
        <w:pStyle w:val="Prrafodelista"/>
        <w:rPr>
          <w:rFonts w:ascii="Arial" w:hAnsi="Arial" w:cs="Arial"/>
        </w:rPr>
      </w:pPr>
    </w:p>
    <w:p w14:paraId="402C1D1B" w14:textId="77777777" w:rsidR="008728CB" w:rsidRPr="008E54A3" w:rsidRDefault="008728CB" w:rsidP="008728CB">
      <w:pPr>
        <w:pStyle w:val="Prrafodelista"/>
        <w:numPr>
          <w:ilvl w:val="0"/>
          <w:numId w:val="3"/>
        </w:numPr>
        <w:spacing w:after="0" w:line="240" w:lineRule="auto"/>
        <w:jc w:val="both"/>
        <w:rPr>
          <w:rFonts w:ascii="Arial" w:hAnsi="Arial" w:cs="Arial"/>
        </w:rPr>
      </w:pPr>
      <w:r>
        <w:rPr>
          <w:rFonts w:ascii="Arial" w:hAnsi="Arial" w:cs="Arial"/>
        </w:rPr>
        <w:t>También en el momento estoy sufriendo de y por lo cual me encuentro en tratamiento permanente y constante.</w:t>
      </w:r>
    </w:p>
    <w:p w14:paraId="77657C5B" w14:textId="77777777" w:rsidR="008728CB" w:rsidRPr="00497F23" w:rsidRDefault="008728CB" w:rsidP="008728CB">
      <w:pPr>
        <w:pStyle w:val="Prrafodelista"/>
        <w:jc w:val="both"/>
        <w:rPr>
          <w:rFonts w:ascii="Arial" w:hAnsi="Arial" w:cs="Arial"/>
        </w:rPr>
      </w:pPr>
    </w:p>
    <w:p w14:paraId="0B60B050" w14:textId="77777777" w:rsidR="008728CB" w:rsidRDefault="008728CB" w:rsidP="008728CB">
      <w:pPr>
        <w:pStyle w:val="Prrafodelista"/>
        <w:numPr>
          <w:ilvl w:val="0"/>
          <w:numId w:val="3"/>
        </w:numPr>
        <w:spacing w:after="0" w:line="240" w:lineRule="auto"/>
        <w:jc w:val="both"/>
        <w:rPr>
          <w:rFonts w:ascii="Arial" w:hAnsi="Arial" w:cs="Arial"/>
        </w:rPr>
      </w:pPr>
      <w:r>
        <w:rPr>
          <w:rFonts w:ascii="Arial" w:hAnsi="Arial" w:cs="Arial"/>
        </w:rPr>
        <w:t>Por los anteriores hechos, me encuentro en tratamiento médico permanente.</w:t>
      </w:r>
    </w:p>
    <w:p w14:paraId="1758AD47" w14:textId="77777777" w:rsidR="008728CB" w:rsidRDefault="008728CB" w:rsidP="008728CB">
      <w:pPr>
        <w:pStyle w:val="Prrafodelista"/>
        <w:numPr>
          <w:ilvl w:val="0"/>
          <w:numId w:val="3"/>
        </w:numPr>
        <w:spacing w:after="0" w:line="240" w:lineRule="auto"/>
        <w:jc w:val="both"/>
        <w:rPr>
          <w:rFonts w:ascii="Arial" w:hAnsi="Arial" w:cs="Arial"/>
        </w:rPr>
      </w:pPr>
      <w:r>
        <w:rPr>
          <w:rFonts w:ascii="Arial" w:hAnsi="Arial" w:cs="Arial"/>
        </w:rPr>
        <w:t>Es decir, que tengo una doble situación especial de atención médica de salud y por estado de embarazo que están en tratamiento atendido por mi entidad prestadora de mi salud como docente.</w:t>
      </w:r>
    </w:p>
    <w:p w14:paraId="3FFC49D2" w14:textId="77777777" w:rsidR="008728CB" w:rsidRPr="00D232CE" w:rsidRDefault="008728CB" w:rsidP="008728CB">
      <w:pPr>
        <w:pStyle w:val="Prrafodelista"/>
        <w:jc w:val="both"/>
        <w:rPr>
          <w:rFonts w:ascii="Arial" w:hAnsi="Arial" w:cs="Arial"/>
        </w:rPr>
      </w:pPr>
    </w:p>
    <w:p w14:paraId="4CA8CCA3" w14:textId="77777777" w:rsidR="008728CB" w:rsidRDefault="008728CB" w:rsidP="008728CB">
      <w:pPr>
        <w:pStyle w:val="Prrafodelista"/>
        <w:numPr>
          <w:ilvl w:val="0"/>
          <w:numId w:val="3"/>
        </w:numPr>
        <w:spacing w:after="0" w:line="240" w:lineRule="auto"/>
        <w:jc w:val="both"/>
        <w:rPr>
          <w:rFonts w:ascii="Arial" w:hAnsi="Arial" w:cs="Arial"/>
        </w:rPr>
      </w:pPr>
      <w:r>
        <w:rPr>
          <w:rFonts w:ascii="Arial" w:hAnsi="Arial" w:cs="Arial"/>
        </w:rPr>
        <w:t>Como se puede deducir, soy persona en estado de debilidad manifiesta y por lo tanto persona objeto de protección con la figura de la estabilidad laboral reforzada tal como lo regula y ordena la ley 361 de 1997, la ley 790 de 2002, la ley 1955 de 2019, el decreto 1415 de 2021 y un sinnúmero de sentencias de la honrable corte constitucional, la honrable corte suprema de justicia y el honorable consejo de estado.</w:t>
      </w:r>
    </w:p>
    <w:p w14:paraId="02BF70C5" w14:textId="77777777" w:rsidR="008728CB" w:rsidRDefault="008728CB" w:rsidP="008728CB">
      <w:pPr>
        <w:pStyle w:val="Prrafodelista"/>
        <w:jc w:val="both"/>
        <w:rPr>
          <w:rFonts w:ascii="Arial" w:hAnsi="Arial" w:cs="Arial"/>
        </w:rPr>
      </w:pPr>
    </w:p>
    <w:p w14:paraId="0555EA18" w14:textId="77777777" w:rsidR="008728CB" w:rsidRPr="00D232CE" w:rsidRDefault="008728CB" w:rsidP="008728CB">
      <w:pPr>
        <w:pStyle w:val="Prrafodelista"/>
        <w:jc w:val="both"/>
        <w:rPr>
          <w:rFonts w:ascii="Arial" w:hAnsi="Arial" w:cs="Arial"/>
          <w:b/>
          <w:bCs/>
        </w:rPr>
      </w:pPr>
      <w:r w:rsidRPr="00D232CE">
        <w:rPr>
          <w:rFonts w:ascii="Arial" w:hAnsi="Arial" w:cs="Arial"/>
          <w:b/>
          <w:bCs/>
        </w:rPr>
        <w:t>CONSIDERACIONES JURÍDICAS</w:t>
      </w:r>
    </w:p>
    <w:p w14:paraId="4C025ADC" w14:textId="77777777" w:rsidR="008728CB" w:rsidRPr="00D232CE" w:rsidRDefault="008728CB" w:rsidP="008728CB">
      <w:pPr>
        <w:spacing w:after="0" w:line="240" w:lineRule="auto"/>
        <w:jc w:val="both"/>
        <w:rPr>
          <w:rFonts w:ascii="Arial" w:hAnsi="Arial" w:cs="Arial"/>
        </w:rPr>
      </w:pPr>
    </w:p>
    <w:p w14:paraId="116486FA" w14:textId="77777777" w:rsidR="008728CB" w:rsidRPr="002A1ED3" w:rsidRDefault="008728CB" w:rsidP="008728CB">
      <w:pPr>
        <w:pStyle w:val="Prrafodelista"/>
        <w:numPr>
          <w:ilvl w:val="0"/>
          <w:numId w:val="2"/>
        </w:numPr>
        <w:tabs>
          <w:tab w:val="left" w:pos="1440"/>
        </w:tabs>
        <w:ind w:left="993"/>
        <w:jc w:val="both"/>
        <w:rPr>
          <w:rFonts w:ascii="Arial" w:hAnsi="Arial" w:cs="Arial"/>
          <w:sz w:val="24"/>
          <w:szCs w:val="24"/>
          <w:lang w:val="es-MX"/>
        </w:rPr>
      </w:pPr>
      <w:r w:rsidRPr="00173CF2">
        <w:rPr>
          <w:rFonts w:ascii="Arial" w:hAnsi="Arial" w:cs="Arial"/>
          <w:sz w:val="24"/>
          <w:szCs w:val="24"/>
          <w:lang w:val="es-MX"/>
        </w:rPr>
        <w:t>De igual manera, la norma en mención determinó, quien verificará en las hojas de vida de los</w:t>
      </w:r>
      <w:r w:rsidRPr="00173CF2">
        <w:rPr>
          <w:rFonts w:ascii="Arial" w:hAnsi="Arial" w:cs="Arial"/>
          <w:b/>
          <w:bCs/>
          <w:sz w:val="24"/>
          <w:szCs w:val="24"/>
          <w:lang w:val="es-MX"/>
        </w:rPr>
        <w:t xml:space="preserve"> </w:t>
      </w:r>
      <w:r w:rsidRPr="00173CF2">
        <w:rPr>
          <w:rFonts w:ascii="Arial" w:hAnsi="Arial" w:cs="Arial"/>
          <w:sz w:val="24"/>
          <w:szCs w:val="24"/>
          <w:lang w:val="es-MX"/>
        </w:rPr>
        <w:t>servidores públicos, que pretendan beneficiarse de la protección especial y en el sistema de información de la respectiva Entidad Promotoras de salud, EPS. Y en las Cajas de Compensación Familiar, que cumplan con las condiciones señalados en el presente decreto y que el grupo familiar de la solicitante no exista otra persona con capacidad económica que aporte al sistema de seguridad social.” Que acreditarán la causal de derecho de protección especial laboral.</w:t>
      </w:r>
      <w:r w:rsidRPr="00C16010">
        <w:rPr>
          <w:rFonts w:ascii="Work Sans" w:hAnsi="Work Sans"/>
          <w:color w:val="333333"/>
          <w:sz w:val="25"/>
          <w:szCs w:val="25"/>
        </w:rPr>
        <w:t> </w:t>
      </w:r>
    </w:p>
    <w:p w14:paraId="589ADFF0" w14:textId="77777777" w:rsidR="008728CB" w:rsidRPr="00173CF2" w:rsidRDefault="008728CB" w:rsidP="008728CB">
      <w:pPr>
        <w:pStyle w:val="Prrafodelista"/>
        <w:numPr>
          <w:ilvl w:val="0"/>
          <w:numId w:val="2"/>
        </w:numPr>
        <w:tabs>
          <w:tab w:val="left" w:pos="1440"/>
        </w:tabs>
        <w:ind w:left="993"/>
        <w:jc w:val="both"/>
        <w:rPr>
          <w:rFonts w:ascii="Arial" w:hAnsi="Arial" w:cs="Arial"/>
          <w:sz w:val="24"/>
          <w:szCs w:val="24"/>
          <w:lang w:val="es-MX"/>
        </w:rPr>
      </w:pPr>
      <w:r w:rsidRPr="00173CF2">
        <w:rPr>
          <w:rFonts w:ascii="Arial" w:hAnsi="Arial" w:cs="Arial"/>
          <w:sz w:val="24"/>
          <w:szCs w:val="24"/>
          <w:lang w:val="es-MX"/>
        </w:rPr>
        <w:t xml:space="preserve">El numeral 2 del Artículo 1 ibidem estableció:  Aplicación de la Protección </w:t>
      </w:r>
      <w:r>
        <w:rPr>
          <w:rFonts w:ascii="Arial" w:hAnsi="Arial" w:cs="Arial"/>
          <w:sz w:val="24"/>
          <w:szCs w:val="24"/>
          <w:lang w:val="es-MX"/>
        </w:rPr>
        <w:t>E</w:t>
      </w:r>
      <w:r w:rsidRPr="00173CF2">
        <w:rPr>
          <w:rFonts w:ascii="Arial" w:hAnsi="Arial" w:cs="Arial"/>
          <w:sz w:val="24"/>
          <w:szCs w:val="24"/>
          <w:lang w:val="es-MX"/>
        </w:rPr>
        <w:t>special: “</w:t>
      </w:r>
      <w:r w:rsidRPr="00173CF2">
        <w:rPr>
          <w:rFonts w:ascii="Arial" w:hAnsi="Arial" w:cs="Arial"/>
          <w:color w:val="000000"/>
          <w:sz w:val="24"/>
          <w:szCs w:val="24"/>
        </w:rPr>
        <w:t>Con base en las certificaciones expedidas por los jefes de talento humano o quienes hagan sus veces y en las valoraciones del tipo de limitación previstas en el numeral anterior, el secretario general de la respectiva entidad analizará, dentro del estudio técnico correspondiente a la modificación de la planta de personal permanente o temporal y teniendo en cuenta la misión y los objetivos del organismo o entidad, el cargo del cual es titular el servidor público que se encuentra en alguno de los grupos de la protección especial y comunicará a los jefes de la entidad respectiva los cargos que de manera definitiva no podrán ser suprimidos o las personas a quienes se les deberá respetar la estabilidad laboral.</w:t>
      </w:r>
    </w:p>
    <w:p w14:paraId="488DE017" w14:textId="77777777" w:rsidR="008728CB" w:rsidRDefault="008728CB" w:rsidP="008728CB">
      <w:pPr>
        <w:pStyle w:val="Prrafodelista"/>
        <w:tabs>
          <w:tab w:val="left" w:pos="1440"/>
        </w:tabs>
        <w:ind w:left="993"/>
        <w:jc w:val="both"/>
        <w:rPr>
          <w:rFonts w:ascii="Arial" w:hAnsi="Arial" w:cs="Arial"/>
          <w:color w:val="000000"/>
          <w:sz w:val="24"/>
          <w:szCs w:val="24"/>
        </w:rPr>
      </w:pPr>
      <w:r w:rsidRPr="00173CF2">
        <w:rPr>
          <w:rFonts w:ascii="Arial" w:hAnsi="Arial" w:cs="Arial"/>
          <w:color w:val="000000"/>
          <w:sz w:val="24"/>
          <w:szCs w:val="24"/>
        </w:rPr>
        <w:t>En caso de supresión del organismo o entidad, la estabilidad laboral de los servidores públicos que demuestren pertenecer al grupo de protección especial de que trata el artículo 12 de la Ley 790 de 2002, se mantendrá hasta la culminación</w:t>
      </w:r>
      <w:r>
        <w:rPr>
          <w:rFonts w:ascii="Arial" w:hAnsi="Arial" w:cs="Arial"/>
          <w:color w:val="000000"/>
          <w:sz w:val="24"/>
          <w:szCs w:val="24"/>
        </w:rPr>
        <w:t>.</w:t>
      </w:r>
    </w:p>
    <w:p w14:paraId="05DAAD66" w14:textId="77777777" w:rsidR="008728CB" w:rsidRDefault="008728CB" w:rsidP="008728CB">
      <w:pPr>
        <w:pStyle w:val="Prrafodelista"/>
        <w:tabs>
          <w:tab w:val="left" w:pos="1440"/>
        </w:tabs>
        <w:ind w:left="993"/>
        <w:jc w:val="both"/>
        <w:rPr>
          <w:rFonts w:ascii="Arial" w:hAnsi="Arial" w:cs="Arial"/>
          <w:sz w:val="24"/>
          <w:szCs w:val="24"/>
        </w:rPr>
      </w:pPr>
      <w:r w:rsidRPr="00173CF2">
        <w:rPr>
          <w:rFonts w:ascii="Arial" w:hAnsi="Arial" w:cs="Arial"/>
          <w:sz w:val="24"/>
          <w:szCs w:val="24"/>
        </w:rPr>
        <w:t>Parágrafo. En el caso de los organismos y entidades que cuenten con plantas temporales, aplicarán las reglas establecidas en el presente artículo, hasta el término de duración señalado en el acto administrativo por la cual se creó o prorrogó la planta temporal. La protección especial de que trata este artículo aplicará solamente mientras la vigencia de la planta temporal.</w:t>
      </w:r>
    </w:p>
    <w:p w14:paraId="313AC9C5" w14:textId="77777777" w:rsidR="008728CB" w:rsidRDefault="008728CB" w:rsidP="008728CB">
      <w:pPr>
        <w:pStyle w:val="Prrafodelista"/>
        <w:tabs>
          <w:tab w:val="left" w:pos="1440"/>
        </w:tabs>
        <w:ind w:left="993"/>
        <w:jc w:val="both"/>
        <w:rPr>
          <w:rFonts w:ascii="Arial" w:hAnsi="Arial" w:cs="Arial"/>
          <w:sz w:val="24"/>
          <w:szCs w:val="24"/>
        </w:rPr>
      </w:pPr>
    </w:p>
    <w:p w14:paraId="375B4862" w14:textId="77777777" w:rsidR="008728CB" w:rsidRPr="00C16010" w:rsidRDefault="008728CB" w:rsidP="008728CB">
      <w:pPr>
        <w:pStyle w:val="Prrafodelista"/>
        <w:tabs>
          <w:tab w:val="left" w:pos="1440"/>
        </w:tabs>
        <w:ind w:left="993"/>
        <w:jc w:val="both"/>
        <w:rPr>
          <w:rFonts w:ascii="Arial" w:hAnsi="Arial" w:cs="Arial"/>
          <w:sz w:val="24"/>
          <w:szCs w:val="24"/>
        </w:rPr>
      </w:pPr>
    </w:p>
    <w:p w14:paraId="43F4ABD2" w14:textId="77777777" w:rsidR="008728CB" w:rsidRDefault="008728CB" w:rsidP="008728CB">
      <w:pPr>
        <w:pStyle w:val="Prrafodelista"/>
        <w:numPr>
          <w:ilvl w:val="0"/>
          <w:numId w:val="2"/>
        </w:numPr>
        <w:spacing w:after="0" w:line="240" w:lineRule="auto"/>
        <w:jc w:val="both"/>
        <w:rPr>
          <w:rFonts w:ascii="Arial" w:hAnsi="Arial" w:cs="Arial"/>
        </w:rPr>
      </w:pPr>
      <w:r>
        <w:rPr>
          <w:rFonts w:ascii="Arial" w:hAnsi="Arial" w:cs="Arial"/>
        </w:rPr>
        <w:lastRenderedPageBreak/>
        <w:t>la constitución, las leyes, la jurisprudencia, la doctrina y la normatividad internacional son claras en ordenar la protección de los trabajadores en estado de indefensión y a quienes se encuentren en alguna situación como es mi caso que estoy en estado de afección en mi salud y  en embarazo, en tratamiento  y ser madre cabeza de familia, cuya situación es protegida con la figura de  LA ESTABILIDAD LABORADA REFORZADA.</w:t>
      </w:r>
    </w:p>
    <w:p w14:paraId="1C70776D" w14:textId="77777777" w:rsidR="008728CB" w:rsidRDefault="008728CB" w:rsidP="008728CB">
      <w:pPr>
        <w:pStyle w:val="Prrafodelista"/>
        <w:numPr>
          <w:ilvl w:val="0"/>
          <w:numId w:val="2"/>
        </w:numPr>
        <w:spacing w:after="0" w:line="240" w:lineRule="auto"/>
        <w:jc w:val="both"/>
        <w:rPr>
          <w:rFonts w:ascii="Arial" w:hAnsi="Arial" w:cs="Arial"/>
        </w:rPr>
      </w:pPr>
    </w:p>
    <w:p w14:paraId="21A245CD" w14:textId="77777777" w:rsidR="008728CB" w:rsidRDefault="008728CB" w:rsidP="008728CB">
      <w:pPr>
        <w:pStyle w:val="Prrafodelista"/>
        <w:spacing w:after="0" w:line="240" w:lineRule="auto"/>
        <w:ind w:left="1800"/>
        <w:jc w:val="both"/>
        <w:rPr>
          <w:rFonts w:ascii="Arial" w:hAnsi="Arial" w:cs="Arial"/>
        </w:rPr>
      </w:pPr>
      <w:r>
        <w:t>LEY 361 DE 1997 (febrero 7) Diario Oficial No. 42.978, de 11 de febrero de 1997 Por la cual se establecen mecanismos de integración social de las personas con limitación y se dictan otras disposiciones. EL CONGRESO DE COLOMBIA, DECRETA: TÍTULO I. DE LOS PRINCIPIOS GENERALES ARTÍCULO 1o. Los principios que inspiran la presente Ley, se fundamentan en los artículos 13, 47, 54 y 68 que la Constitución Nacional reconocen en consideración a la dignidad que le es propia a las personas con limitación en sus derechos fundamentales, económicos, sociales y culturales para su completa realización personal y su total integración social y a las personas con limitaciones severas y profundas, la asistencia y protección necesarias.</w:t>
      </w:r>
    </w:p>
    <w:p w14:paraId="695C7B99" w14:textId="77777777" w:rsidR="008728CB" w:rsidRPr="002A1ED3" w:rsidRDefault="008728CB" w:rsidP="008728CB">
      <w:pPr>
        <w:pStyle w:val="Prrafodelista"/>
        <w:numPr>
          <w:ilvl w:val="0"/>
          <w:numId w:val="2"/>
        </w:numPr>
        <w:spacing w:after="0" w:line="240" w:lineRule="auto"/>
        <w:jc w:val="both"/>
        <w:rPr>
          <w:rFonts w:ascii="Arial" w:hAnsi="Arial" w:cs="Arial"/>
        </w:rPr>
      </w:pPr>
      <w:r w:rsidRPr="00E26392">
        <w:rPr>
          <w:rFonts w:ascii="Arial" w:hAnsi="Arial" w:cs="Arial"/>
        </w:rPr>
        <w:t>Teniendo en cuenta la Sentencia Numero T-320/16, ESTABILIDAD LABORAL REFORZADA (</w:t>
      </w:r>
      <w:r w:rsidRPr="00AE1BA2">
        <w:rPr>
          <w:rFonts w:ascii="Arial" w:hAnsi="Arial" w:cs="Arial"/>
          <w:b/>
          <w:i/>
          <w:iCs/>
          <w:color w:val="2D2D2D"/>
          <w:bdr w:val="none" w:sz="0" w:space="0" w:color="auto" w:frame="1"/>
        </w:rPr>
        <w:t>la estabilidad laboral reforzada es un derecho que tienen todas las personas que por el deterioro de su salud se encuentren en una situación de debilidad manifiesta</w:t>
      </w:r>
      <w:r w:rsidRPr="00E26392">
        <w:rPr>
          <w:rFonts w:ascii="Arial" w:hAnsi="Arial" w:cs="Arial"/>
          <w:i/>
          <w:iCs/>
          <w:color w:val="2D2D2D"/>
          <w:bdr w:val="none" w:sz="0" w:space="0" w:color="auto" w:frame="1"/>
        </w:rPr>
        <w:t>. Es decir que esta figura opera para cualquier trabajador que, por su condición de salud, se vea afectada su productividad, sin que sea necesario que cuente con una discapacidad declarada, certificada y cuantificada por una junta de calificación médica, ni que su origen sea determinado. además, ampara todos los funcionarios públicos que se e</w:t>
      </w:r>
      <w:r>
        <w:rPr>
          <w:rFonts w:ascii="Arial" w:hAnsi="Arial" w:cs="Arial"/>
          <w:i/>
          <w:iCs/>
          <w:color w:val="2D2D2D"/>
          <w:bdr w:val="none" w:sz="0" w:space="0" w:color="auto" w:frame="1"/>
        </w:rPr>
        <w:t>ncuentren en situación de protección especial por afección en la salud y en tratamiento y pérdida de capacidad Laboral, es decir que estoy en periodo de tratamiento médico y yo lo estoy, y según las normas, el periodo de tratamiento médico por afección de la salud y ser cabeza de familia, yo lo cumplo, por ello, la figura de estabilidad laboral reforzada me protege.</w:t>
      </w:r>
    </w:p>
    <w:p w14:paraId="1BFE8A48" w14:textId="77777777" w:rsidR="008728CB" w:rsidRDefault="008728CB" w:rsidP="008728CB">
      <w:pPr>
        <w:spacing w:after="0" w:line="240" w:lineRule="auto"/>
        <w:jc w:val="both"/>
        <w:rPr>
          <w:rFonts w:ascii="Arial" w:hAnsi="Arial" w:cs="Arial"/>
        </w:rPr>
      </w:pPr>
    </w:p>
    <w:p w14:paraId="0F0B9CA3" w14:textId="77777777" w:rsidR="008728CB" w:rsidRPr="002A1ED3" w:rsidRDefault="008728CB" w:rsidP="008728CB">
      <w:pPr>
        <w:spacing w:after="0" w:line="240" w:lineRule="auto"/>
        <w:jc w:val="both"/>
        <w:rPr>
          <w:rFonts w:ascii="Arial" w:hAnsi="Arial" w:cs="Arial"/>
        </w:rPr>
      </w:pPr>
    </w:p>
    <w:p w14:paraId="4B84E0B2" w14:textId="77777777" w:rsidR="008728CB" w:rsidRDefault="008728CB" w:rsidP="008728CB">
      <w:pPr>
        <w:jc w:val="both"/>
        <w:rPr>
          <w:rFonts w:ascii="Arial" w:hAnsi="Arial" w:cs="Arial"/>
          <w:b/>
        </w:rPr>
      </w:pPr>
      <w:r w:rsidRPr="00F36764">
        <w:rPr>
          <w:rFonts w:ascii="Arial" w:hAnsi="Arial" w:cs="Arial"/>
          <w:b/>
        </w:rPr>
        <w:t>CONSIDERACIONES JURÌDICAS</w:t>
      </w:r>
    </w:p>
    <w:p w14:paraId="43ACF171" w14:textId="77777777" w:rsidR="008728CB" w:rsidRDefault="008728CB" w:rsidP="008728CB">
      <w:pPr>
        <w:jc w:val="both"/>
        <w:rPr>
          <w:rFonts w:ascii="Arial" w:hAnsi="Arial" w:cs="Arial"/>
          <w:b/>
        </w:rPr>
      </w:pPr>
    </w:p>
    <w:tbl>
      <w:tblPr>
        <w:tblW w:w="0" w:type="auto"/>
        <w:tblCellMar>
          <w:top w:w="15" w:type="dxa"/>
          <w:left w:w="15" w:type="dxa"/>
          <w:bottom w:w="15" w:type="dxa"/>
          <w:right w:w="15" w:type="dxa"/>
        </w:tblCellMar>
        <w:tblLook w:val="04A0" w:firstRow="1" w:lastRow="0" w:firstColumn="1" w:lastColumn="0" w:noHBand="0" w:noVBand="1"/>
      </w:tblPr>
      <w:tblGrid>
        <w:gridCol w:w="2071"/>
        <w:gridCol w:w="97"/>
        <w:gridCol w:w="6670"/>
      </w:tblGrid>
      <w:tr w:rsidR="008728CB" w:rsidRPr="00E33856" w14:paraId="619538E3" w14:textId="77777777" w:rsidTr="00806E11">
        <w:tc>
          <w:tcPr>
            <w:tcW w:w="0" w:type="auto"/>
            <w:shd w:val="clear" w:color="auto" w:fill="FFFFFF"/>
            <w:hideMark/>
          </w:tcPr>
          <w:p w14:paraId="5CB761A7" w14:textId="77777777" w:rsidR="008728CB" w:rsidRPr="00E33856" w:rsidRDefault="008728CB" w:rsidP="00806E11">
            <w:pPr>
              <w:spacing w:after="0" w:line="240" w:lineRule="auto"/>
              <w:jc w:val="both"/>
              <w:rPr>
                <w:rFonts w:ascii="Times New Roman" w:eastAsia="Times New Roman" w:hAnsi="Times New Roman" w:cs="Times New Roman"/>
                <w:sz w:val="24"/>
                <w:szCs w:val="24"/>
                <w:lang w:eastAsia="es-CO"/>
              </w:rPr>
            </w:pPr>
            <w:r w:rsidRPr="00E33856">
              <w:rPr>
                <w:rFonts w:ascii="Arial" w:eastAsia="Times New Roman" w:hAnsi="Arial" w:cs="Arial"/>
                <w:color w:val="0000FF"/>
                <w:sz w:val="24"/>
                <w:szCs w:val="24"/>
                <w:lang w:eastAsia="es-CO"/>
              </w:rPr>
              <w:br/>
            </w:r>
            <w:hyperlink r:id="rId7" w:history="1">
              <w:r w:rsidRPr="00E33856">
                <w:rPr>
                  <w:rFonts w:ascii="Arial" w:eastAsia="Times New Roman" w:hAnsi="Arial" w:cs="Arial"/>
                  <w:color w:val="0000FF"/>
                  <w:sz w:val="24"/>
                  <w:szCs w:val="24"/>
                  <w:u w:val="single"/>
                  <w:lang w:eastAsia="es-CO"/>
                </w:rPr>
                <w:t>Sentencia T-029 de 2016 Corte Constitucional</w:t>
              </w:r>
            </w:hyperlink>
          </w:p>
        </w:tc>
        <w:tc>
          <w:tcPr>
            <w:tcW w:w="0" w:type="auto"/>
            <w:shd w:val="clear" w:color="auto" w:fill="FFFFFF"/>
            <w:vAlign w:val="center"/>
            <w:hideMark/>
          </w:tcPr>
          <w:p w14:paraId="022A2933" w14:textId="77777777" w:rsidR="008728CB" w:rsidRPr="00E33856" w:rsidRDefault="008728CB" w:rsidP="00806E11">
            <w:pPr>
              <w:spacing w:after="0" w:line="240" w:lineRule="auto"/>
              <w:jc w:val="both"/>
              <w:rPr>
                <w:rFonts w:ascii="Times New Roman" w:eastAsia="Times New Roman" w:hAnsi="Times New Roman" w:cs="Times New Roman"/>
                <w:sz w:val="24"/>
                <w:szCs w:val="24"/>
                <w:lang w:eastAsia="es-CO"/>
              </w:rPr>
            </w:pPr>
            <w:r w:rsidRPr="00E33856">
              <w:rPr>
                <w:rFonts w:ascii="Arial" w:eastAsia="Times New Roman" w:hAnsi="Arial" w:cs="Arial"/>
                <w:color w:val="000000"/>
                <w:sz w:val="24"/>
                <w:szCs w:val="24"/>
                <w:lang w:eastAsia="es-CO"/>
              </w:rPr>
              <w:t> </w:t>
            </w:r>
          </w:p>
        </w:tc>
        <w:tc>
          <w:tcPr>
            <w:tcW w:w="0" w:type="auto"/>
            <w:shd w:val="clear" w:color="auto" w:fill="FFFFFF"/>
            <w:hideMark/>
          </w:tcPr>
          <w:p w14:paraId="267B41BA" w14:textId="77777777" w:rsidR="008728CB" w:rsidRPr="00E33856" w:rsidRDefault="008728CB" w:rsidP="00806E11">
            <w:pPr>
              <w:spacing w:after="150" w:line="240" w:lineRule="auto"/>
              <w:jc w:val="both"/>
              <w:rPr>
                <w:rFonts w:ascii="Times New Roman" w:eastAsia="Times New Roman" w:hAnsi="Times New Roman" w:cs="Times New Roman"/>
                <w:sz w:val="24"/>
                <w:szCs w:val="24"/>
                <w:lang w:eastAsia="es-CO"/>
              </w:rPr>
            </w:pPr>
            <w:r w:rsidRPr="00E33856">
              <w:rPr>
                <w:rFonts w:ascii="Arial" w:eastAsia="Times New Roman" w:hAnsi="Arial" w:cs="Arial"/>
                <w:i/>
                <w:iCs/>
                <w:color w:val="000000"/>
                <w:sz w:val="24"/>
                <w:szCs w:val="24"/>
                <w:lang w:eastAsia="es-CO"/>
              </w:rPr>
              <w:t xml:space="preserve">La estabilidad laboral reforzada a favor de mujeres embarazadas y en licencia de maternidad, </w:t>
            </w:r>
            <w:r w:rsidRPr="00E33856">
              <w:rPr>
                <w:rFonts w:ascii="Arial" w:eastAsia="Times New Roman" w:hAnsi="Arial" w:cs="Arial"/>
                <w:i/>
                <w:iCs/>
                <w:color w:val="000000"/>
                <w:sz w:val="24"/>
                <w:szCs w:val="24"/>
                <w:u w:val="single"/>
                <w:lang w:eastAsia="es-CO"/>
              </w:rPr>
              <w:t xml:space="preserve">personas con discapacidad y trabajadores que padecen alguna enfermedad, se erige como una garantía de raigambre constitucional, orientada a hacer efectivos los principios de igualdad y de estabilidad en el empleo artículos 13 y 53 C.P, salvaguardando a estos sujetos frente a los actos discriminatorios por parte de sus empleadores, y brindándoles cierto grado de certidumbre sobre la permanencia en su alternativa ocupacional. </w:t>
            </w:r>
            <w:r w:rsidRPr="00E33856">
              <w:rPr>
                <w:rFonts w:ascii="Arial" w:eastAsia="Times New Roman" w:hAnsi="Arial" w:cs="Arial"/>
                <w:i/>
                <w:iCs/>
                <w:color w:val="000000"/>
                <w:sz w:val="24"/>
                <w:szCs w:val="24"/>
                <w:lang w:eastAsia="es-CO"/>
              </w:rPr>
              <w:t xml:space="preserve">En lo referente a los trabajadores con limitaciones físicas, psíquicas o sensoriales, instrumentos del derecho internacional de los derechos humanos ponen de presente el compromiso del Estado de cara a la satisfacción de los derechos de que son titulares las personas en condición de discapacidad, a cuyo favor deben adoptarse medidas en diversos ámbitos, entre los que se cuenta, precisamente, el del empleo. Es forzoso que el empleador conozca la discapacidad del trabajador como instrumento de protección de la seguridad jurídica. Esto evade el hecho de que posteriormente en la jurisdicción se asuma intempestivamente que el trabajador es discapacitado y se le impongan al empleador diversas obligaciones que no preveía, debido a su desconocimiento de la discapacidad. Ahora bien, este deber del trabajador de informar no está sometido a ninguna formalidad en la legislación actual, de tal suerte que el deber de informar puede concretarse con la historia clínica, con frecuentes incapacidades e, incluso, con la realidad cuando ella es apta para dar cuenta de la discapacidad, en concordancia con el principio de primacía de la realidad sobre las formas. En mérito de lo expuesto, la Corte revoca la sentencia por la cual el Juzgado 4º Civil revocó la decisión de primera instancia y declaró la improcedencia de la tutela, para, en su lugar, confirmar, parcialmente, la sentencia, proferida por el juez 1º civil municipal, en cuanto concedió el amparo de los </w:t>
            </w:r>
            <w:r w:rsidRPr="00E33856">
              <w:rPr>
                <w:rFonts w:ascii="Arial" w:eastAsia="Times New Roman" w:hAnsi="Arial" w:cs="Arial"/>
                <w:i/>
                <w:iCs/>
                <w:color w:val="000000"/>
                <w:sz w:val="24"/>
                <w:szCs w:val="24"/>
                <w:lang w:eastAsia="es-CO"/>
              </w:rPr>
              <w:lastRenderedPageBreak/>
              <w:t xml:space="preserve">derechos al trabajo y a la salud de la </w:t>
            </w:r>
            <w:proofErr w:type="spellStart"/>
            <w:r w:rsidRPr="00E33856">
              <w:rPr>
                <w:rFonts w:ascii="Arial" w:eastAsia="Times New Roman" w:hAnsi="Arial" w:cs="Arial"/>
                <w:i/>
                <w:iCs/>
                <w:color w:val="000000"/>
                <w:sz w:val="24"/>
                <w:szCs w:val="24"/>
                <w:lang w:eastAsia="es-CO"/>
              </w:rPr>
              <w:t>petente</w:t>
            </w:r>
            <w:proofErr w:type="spellEnd"/>
            <w:r w:rsidRPr="00E33856">
              <w:rPr>
                <w:rFonts w:ascii="Arial" w:eastAsia="Times New Roman" w:hAnsi="Arial" w:cs="Arial"/>
                <w:i/>
                <w:iCs/>
                <w:color w:val="000000"/>
                <w:sz w:val="24"/>
                <w:szCs w:val="24"/>
                <w:lang w:eastAsia="es-CO"/>
              </w:rPr>
              <w:t>.( lo subrayado no es del texto¡</w:t>
            </w:r>
          </w:p>
        </w:tc>
      </w:tr>
    </w:tbl>
    <w:p w14:paraId="34B455C6" w14:textId="77777777" w:rsidR="008728CB" w:rsidRDefault="008728CB" w:rsidP="008728CB">
      <w:pPr>
        <w:jc w:val="both"/>
        <w:rPr>
          <w:rFonts w:ascii="Arial" w:hAnsi="Arial" w:cs="Arial"/>
          <w:b/>
        </w:rPr>
      </w:pPr>
    </w:p>
    <w:p w14:paraId="054B69B2" w14:textId="77777777" w:rsidR="008728CB" w:rsidRDefault="008728CB" w:rsidP="008728CB">
      <w:pPr>
        <w:pStyle w:val="NormalWeb"/>
        <w:shd w:val="clear" w:color="auto" w:fill="FFFFFF"/>
        <w:spacing w:before="0" w:beforeAutospacing="0" w:after="150" w:afterAutospacing="0"/>
        <w:jc w:val="both"/>
        <w:rPr>
          <w:rFonts w:ascii="Nunito" w:hAnsi="Nunito"/>
          <w:color w:val="444444"/>
          <w:sz w:val="26"/>
          <w:szCs w:val="26"/>
        </w:rPr>
      </w:pPr>
      <w:hyperlink r:id="rId8" w:history="1">
        <w:r>
          <w:rPr>
            <w:rStyle w:val="Textoennegrita"/>
            <w:rFonts w:ascii="Verdana" w:hAnsi="Verdana"/>
            <w:color w:val="AD1F0F"/>
          </w:rPr>
          <w:t>Sentencia T-329-22</w:t>
        </w:r>
      </w:hyperlink>
    </w:p>
    <w:p w14:paraId="39228032" w14:textId="77777777" w:rsidR="008728CB" w:rsidRDefault="008728CB" w:rsidP="008728CB">
      <w:pPr>
        <w:pStyle w:val="NormalWeb"/>
        <w:shd w:val="clear" w:color="auto" w:fill="FFFFFF"/>
        <w:spacing w:before="0" w:beforeAutospacing="0" w:after="150" w:afterAutospacing="0"/>
        <w:jc w:val="both"/>
        <w:rPr>
          <w:rFonts w:ascii="Nunito" w:hAnsi="Nunito"/>
          <w:color w:val="444444"/>
          <w:sz w:val="26"/>
          <w:szCs w:val="26"/>
        </w:rPr>
      </w:pPr>
      <w:r>
        <w:rPr>
          <w:rFonts w:ascii="Nunito" w:hAnsi="Nunito"/>
          <w:color w:val="444444"/>
          <w:sz w:val="26"/>
          <w:szCs w:val="26"/>
        </w:rPr>
        <w:t> </w:t>
      </w:r>
    </w:p>
    <w:p w14:paraId="7B9CD048" w14:textId="77777777" w:rsidR="008728CB" w:rsidRDefault="008728CB" w:rsidP="008728CB">
      <w:pPr>
        <w:pStyle w:val="NormalWeb"/>
        <w:shd w:val="clear" w:color="auto" w:fill="FFFFFF"/>
        <w:spacing w:before="0" w:beforeAutospacing="0" w:after="150" w:afterAutospacing="0"/>
        <w:jc w:val="both"/>
        <w:rPr>
          <w:rFonts w:ascii="Nunito" w:hAnsi="Nunito"/>
          <w:color w:val="444444"/>
          <w:sz w:val="26"/>
          <w:szCs w:val="26"/>
        </w:rPr>
      </w:pPr>
      <w:r>
        <w:rPr>
          <w:rFonts w:ascii="Verdana" w:hAnsi="Verdana"/>
          <w:color w:val="444444"/>
        </w:rPr>
        <w:t>La Corte Constitucional advirtió que la protección reforzada de la mujer en estado de embarazo opera con independencia de la alternativa laboral a través de la cual se encuentre vinculada.</w:t>
      </w:r>
    </w:p>
    <w:p w14:paraId="49EF5D5B" w14:textId="77777777" w:rsidR="008728CB" w:rsidRPr="007F2287" w:rsidRDefault="008728CB" w:rsidP="008728CB">
      <w:pPr>
        <w:shd w:val="clear" w:color="auto" w:fill="FFFFFF"/>
        <w:spacing w:after="0" w:line="240" w:lineRule="auto"/>
        <w:ind w:left="708"/>
        <w:jc w:val="both"/>
        <w:textAlignment w:val="baseline"/>
        <w:rPr>
          <w:rFonts w:ascii="Times New Roman" w:eastAsia="Times New Roman" w:hAnsi="Times New Roman" w:cs="Times New Roman"/>
          <w:color w:val="2D2D2D"/>
          <w:sz w:val="28"/>
          <w:szCs w:val="28"/>
          <w:lang w:eastAsia="es-CO"/>
        </w:rPr>
      </w:pPr>
      <w:r w:rsidRPr="007F2287">
        <w:rPr>
          <w:rFonts w:ascii="Times New Roman" w:eastAsia="Times New Roman" w:hAnsi="Times New Roman" w:cs="Times New Roman"/>
          <w:color w:val="2D2D2D"/>
          <w:sz w:val="28"/>
          <w:szCs w:val="28"/>
          <w:bdr w:val="none" w:sz="0" w:space="0" w:color="auto" w:frame="1"/>
          <w:lang w:eastAsia="es-CO"/>
        </w:rPr>
        <w:t>Beneficios para las mujeres embarazadas para disminuir la brecha de desigualdad en razón al género</w:t>
      </w:r>
    </w:p>
    <w:p w14:paraId="7EDD47FE" w14:textId="77777777" w:rsidR="008728CB" w:rsidRPr="007F2287" w:rsidRDefault="008728CB" w:rsidP="008728CB">
      <w:pPr>
        <w:shd w:val="clear" w:color="auto" w:fill="FFFFFF"/>
        <w:spacing w:after="0" w:line="240" w:lineRule="auto"/>
        <w:jc w:val="both"/>
        <w:textAlignment w:val="baseline"/>
        <w:rPr>
          <w:rFonts w:ascii="Times New Roman" w:eastAsia="Times New Roman" w:hAnsi="Times New Roman" w:cs="Times New Roman"/>
          <w:color w:val="2D2D2D"/>
          <w:sz w:val="28"/>
          <w:szCs w:val="28"/>
          <w:lang w:eastAsia="es-CO"/>
        </w:rPr>
      </w:pPr>
      <w:r w:rsidRPr="007F2287">
        <w:rPr>
          <w:rFonts w:ascii="Times New Roman" w:eastAsia="Times New Roman" w:hAnsi="Times New Roman" w:cs="Times New Roman"/>
          <w:b/>
          <w:bCs/>
          <w:color w:val="2D2D2D"/>
          <w:sz w:val="28"/>
          <w:szCs w:val="28"/>
          <w:bdr w:val="none" w:sz="0" w:space="0" w:color="auto" w:frame="1"/>
          <w:lang w:eastAsia="es-CO"/>
        </w:rPr>
        <w:t> </w:t>
      </w:r>
    </w:p>
    <w:p w14:paraId="0A1FD69C" w14:textId="77777777" w:rsidR="008728CB" w:rsidRDefault="008728CB" w:rsidP="008728CB">
      <w:pPr>
        <w:shd w:val="clear" w:color="auto" w:fill="FFFFFF"/>
        <w:spacing w:after="0" w:line="240" w:lineRule="auto"/>
        <w:jc w:val="both"/>
        <w:textAlignment w:val="baseline"/>
        <w:rPr>
          <w:rFonts w:ascii="Times New Roman" w:eastAsia="Times New Roman" w:hAnsi="Times New Roman" w:cs="Times New Roman"/>
          <w:i/>
          <w:iCs/>
          <w:color w:val="2D2D2D"/>
          <w:sz w:val="28"/>
          <w:szCs w:val="28"/>
          <w:bdr w:val="none" w:sz="0" w:space="0" w:color="auto" w:frame="1"/>
          <w:lang w:eastAsia="es-CO"/>
        </w:rPr>
      </w:pPr>
      <w:r w:rsidRPr="007F2287">
        <w:rPr>
          <w:rFonts w:ascii="Times New Roman" w:eastAsia="Times New Roman" w:hAnsi="Times New Roman" w:cs="Times New Roman"/>
          <w:i/>
          <w:iCs/>
          <w:color w:val="2D2D2D"/>
          <w:sz w:val="28"/>
          <w:szCs w:val="28"/>
          <w:bdr w:val="none" w:sz="0" w:space="0" w:color="auto" w:frame="1"/>
          <w:lang w:eastAsia="es-CO"/>
        </w:rPr>
        <w:t>La legislación colombiana ha incorporado una serie de beneficios para las trabajadoras gestantes con fundamento en las protecciones constitucionales que lo ordenan, con el objetivo de disminuir la brecha de desigualdad en razón al género, evitar el trato discriminatorio contra las trabajadoras a causa del embarazo y proteger la autonomía reproductiva de las mujeres. Entre estos beneficios, se encuentran: (i) la prohibición de despedir a la mujer en embarazo sin el permiso del Inspector del Trabajo o fuero de maternidad; (</w:t>
      </w:r>
      <w:proofErr w:type="spellStart"/>
      <w:r w:rsidRPr="007F2287">
        <w:rPr>
          <w:rFonts w:ascii="Times New Roman" w:eastAsia="Times New Roman" w:hAnsi="Times New Roman" w:cs="Times New Roman"/>
          <w:i/>
          <w:iCs/>
          <w:color w:val="2D2D2D"/>
          <w:sz w:val="28"/>
          <w:szCs w:val="28"/>
          <w:bdr w:val="none" w:sz="0" w:space="0" w:color="auto" w:frame="1"/>
          <w:lang w:eastAsia="es-CO"/>
        </w:rPr>
        <w:t>ii</w:t>
      </w:r>
      <w:proofErr w:type="spellEnd"/>
      <w:r w:rsidRPr="007F2287">
        <w:rPr>
          <w:rFonts w:ascii="Times New Roman" w:eastAsia="Times New Roman" w:hAnsi="Times New Roman" w:cs="Times New Roman"/>
          <w:i/>
          <w:iCs/>
          <w:color w:val="2D2D2D"/>
          <w:sz w:val="28"/>
          <w:szCs w:val="28"/>
          <w:bdr w:val="none" w:sz="0" w:space="0" w:color="auto" w:frame="1"/>
          <w:lang w:eastAsia="es-CO"/>
        </w:rPr>
        <w:t>) la licencia de maternidad de 18 semanas, la cual es pagada a través del sistema de seguridad social; (</w:t>
      </w:r>
      <w:proofErr w:type="spellStart"/>
      <w:r w:rsidRPr="007F2287">
        <w:rPr>
          <w:rFonts w:ascii="Times New Roman" w:eastAsia="Times New Roman" w:hAnsi="Times New Roman" w:cs="Times New Roman"/>
          <w:i/>
          <w:iCs/>
          <w:color w:val="2D2D2D"/>
          <w:sz w:val="28"/>
          <w:szCs w:val="28"/>
          <w:bdr w:val="none" w:sz="0" w:space="0" w:color="auto" w:frame="1"/>
          <w:lang w:eastAsia="es-CO"/>
        </w:rPr>
        <w:t>iii</w:t>
      </w:r>
      <w:proofErr w:type="spellEnd"/>
      <w:r w:rsidRPr="007F2287">
        <w:rPr>
          <w:rFonts w:ascii="Times New Roman" w:eastAsia="Times New Roman" w:hAnsi="Times New Roman" w:cs="Times New Roman"/>
          <w:i/>
          <w:iCs/>
          <w:color w:val="2D2D2D"/>
          <w:sz w:val="28"/>
          <w:szCs w:val="28"/>
          <w:bdr w:val="none" w:sz="0" w:space="0" w:color="auto" w:frame="1"/>
          <w:lang w:eastAsia="es-CO"/>
        </w:rPr>
        <w:t>) el reintegro al puesto de trabajo; y (</w:t>
      </w:r>
      <w:proofErr w:type="spellStart"/>
      <w:r w:rsidRPr="007F2287">
        <w:rPr>
          <w:rFonts w:ascii="Times New Roman" w:eastAsia="Times New Roman" w:hAnsi="Times New Roman" w:cs="Times New Roman"/>
          <w:i/>
          <w:iCs/>
          <w:color w:val="2D2D2D"/>
          <w:sz w:val="28"/>
          <w:szCs w:val="28"/>
          <w:bdr w:val="none" w:sz="0" w:space="0" w:color="auto" w:frame="1"/>
          <w:lang w:eastAsia="es-CO"/>
        </w:rPr>
        <w:t>iv</w:t>
      </w:r>
      <w:proofErr w:type="spellEnd"/>
      <w:r w:rsidRPr="007F2287">
        <w:rPr>
          <w:rFonts w:ascii="Times New Roman" w:eastAsia="Times New Roman" w:hAnsi="Times New Roman" w:cs="Times New Roman"/>
          <w:i/>
          <w:iCs/>
          <w:color w:val="2D2D2D"/>
          <w:sz w:val="28"/>
          <w:szCs w:val="28"/>
          <w:bdr w:val="none" w:sz="0" w:space="0" w:color="auto" w:frame="1"/>
          <w:lang w:eastAsia="es-CO"/>
        </w:rPr>
        <w:t>) un periodo de lactancia, equivalente a dos descansos de 30 minutos por un término de seis meses.</w:t>
      </w:r>
    </w:p>
    <w:p w14:paraId="0278D18D" w14:textId="77777777" w:rsidR="008728CB" w:rsidRDefault="008728CB" w:rsidP="008728CB">
      <w:pPr>
        <w:shd w:val="clear" w:color="auto" w:fill="FFFFFF"/>
        <w:spacing w:after="0" w:line="240" w:lineRule="auto"/>
        <w:jc w:val="both"/>
        <w:textAlignment w:val="baseline"/>
        <w:rPr>
          <w:rFonts w:ascii="Times New Roman" w:eastAsia="Times New Roman" w:hAnsi="Times New Roman" w:cs="Times New Roman"/>
          <w:i/>
          <w:iCs/>
          <w:color w:val="2D2D2D"/>
          <w:sz w:val="28"/>
          <w:szCs w:val="28"/>
          <w:bdr w:val="none" w:sz="0" w:space="0" w:color="auto" w:frame="1"/>
          <w:lang w:eastAsia="es-CO"/>
        </w:rPr>
      </w:pPr>
    </w:p>
    <w:p w14:paraId="700BCE82" w14:textId="77777777" w:rsidR="008728CB" w:rsidRPr="007F2287" w:rsidRDefault="008728CB" w:rsidP="008728CB">
      <w:pPr>
        <w:shd w:val="clear" w:color="auto" w:fill="FFFFFF"/>
        <w:spacing w:after="0" w:line="240" w:lineRule="auto"/>
        <w:jc w:val="both"/>
        <w:textAlignment w:val="baseline"/>
        <w:rPr>
          <w:rFonts w:ascii="Times New Roman" w:eastAsia="Times New Roman" w:hAnsi="Times New Roman" w:cs="Times New Roman"/>
          <w:color w:val="2D2D2D"/>
          <w:sz w:val="28"/>
          <w:szCs w:val="28"/>
          <w:lang w:eastAsia="es-CO"/>
        </w:rPr>
      </w:pPr>
    </w:p>
    <w:p w14:paraId="0FFE4B97" w14:textId="77777777" w:rsidR="008728CB" w:rsidRDefault="008728CB" w:rsidP="008728CB">
      <w:pPr>
        <w:jc w:val="both"/>
        <w:rPr>
          <w:rFonts w:ascii="Arial" w:hAnsi="Arial" w:cs="Arial"/>
          <w:b/>
        </w:rPr>
      </w:pPr>
      <w:r>
        <w:t xml:space="preserve">PROTECCION LABORAL REFORZADA DE LA MUJER EN ESTADO DE EMBARAZO O EN PERIODO DE LACTANCIA - Concepto De acuerdo con lo dispuesto en el artículo 13 de la Constitución, el Estado tiene el deber de proteger especialmente a aquellas personas que por su condición económica, física o mental, se encuentren en circunstancia de debilidad manifiesta y debe sancionar los abusos o </w:t>
      </w:r>
      <w:r>
        <w:lastRenderedPageBreak/>
        <w:t>maltratos que contra ellos se cometan”. A su vez, el artículo 43 de la Constitución, consagra una protección especial de la mujer embarazada y en estado de lactancia al señalar que ella gozará de especial asistencia y protección del Estado. Por otra parte, el artículo 53 superior, consagra los principios mínimos fundamentales que deben observarse en el estatuto del trabajo, dentro de los cuales se encuentra el principio de estabilidad en el empleo. Con base en estas tres disposiciones constitucionales, tanto la jurisprudencia de la Corte Constitucional como la legislación, han protegido especialmente a la mujer embarazada en materia laboral. Así pues, el artículo 239 del Código Sustantivo del Trabajo, establece la prohibición de despedir a una mujer por motivo de su embarazo o lactancia y consagra una presunción en virtud de la cual se entiende que el despido se ha efectuado por motivo del embarazo o de la lactancia, cuando se hace sin el permiso del inspector del trabajo. Por último, en el numeral 3 de dicho artículo, se dispone que la trabajadora despedida sin autorización de las autoridades, tiene derecho a que se le pague: a) una indemnización equivalente sesenta (60) días de salario; b) doce (12) semanas de salario como descanso remunerado (licencia de maternidad) y, c) las indemnizaciones por retiro sin justa causa y las prestaciones a que haya lugar, según la modalidad del contrato. Por otro lado, mediante la sentencia C-470 de 1997, se estableció que la mujer embarazada tiene derecho a una estabilidad laboral reforzada en la medida en que el despido injustificado de las mujeres en estado de gravidez es una de las manifestaciones más latentes de discriminación de género. En efecto, la estabilidad laboral reforzada es un derecho fundamental que se deriva del derecho fundamental a no ser discriminado por ocasión del embarazo y que implica una garantía real y efectiva de protección a favor de las trabajadoras en estado de gestación o lactancia.</w:t>
      </w:r>
    </w:p>
    <w:p w14:paraId="29A69BBA" w14:textId="77777777" w:rsidR="008728CB" w:rsidRDefault="008728CB" w:rsidP="008728CB">
      <w:pPr>
        <w:jc w:val="both"/>
        <w:rPr>
          <w:rFonts w:ascii="Arial" w:hAnsi="Arial" w:cs="Arial"/>
          <w:b/>
        </w:rPr>
      </w:pPr>
    </w:p>
    <w:p w14:paraId="77B0E710" w14:textId="77777777" w:rsidR="008728CB" w:rsidRDefault="008728CB" w:rsidP="008728CB">
      <w:pPr>
        <w:shd w:val="clear" w:color="auto" w:fill="FFFFFF"/>
        <w:ind w:right="51"/>
        <w:jc w:val="both"/>
        <w:textAlignment w:val="baseline"/>
        <w:rPr>
          <w:rFonts w:ascii="Calibri" w:hAnsi="Calibri" w:cs="Calibri"/>
          <w:color w:val="2D2D2D"/>
        </w:rPr>
      </w:pPr>
      <w:r w:rsidRPr="00382C55">
        <w:rPr>
          <w:rFonts w:ascii="Calibri" w:hAnsi="Calibri" w:cs="Calibri"/>
          <w:b/>
          <w:color w:val="2D2D2D"/>
          <w:sz w:val="28"/>
          <w:szCs w:val="28"/>
        </w:rPr>
        <w:t>La honorable corte constitucional ha dicho al respecto</w:t>
      </w:r>
      <w:r>
        <w:rPr>
          <w:rFonts w:ascii="Calibri" w:hAnsi="Calibri" w:cs="Calibri"/>
          <w:color w:val="2D2D2D"/>
        </w:rPr>
        <w:t>:</w:t>
      </w:r>
    </w:p>
    <w:p w14:paraId="589D4F5D" w14:textId="77777777" w:rsidR="008728CB" w:rsidRDefault="008728CB" w:rsidP="008728CB">
      <w:pPr>
        <w:shd w:val="clear" w:color="auto" w:fill="FFFFFF"/>
        <w:ind w:right="51"/>
        <w:jc w:val="both"/>
        <w:textAlignment w:val="baseline"/>
        <w:rPr>
          <w:rFonts w:ascii="Calibri" w:hAnsi="Calibri" w:cs="Calibri"/>
          <w:color w:val="2D2D2D"/>
        </w:rPr>
      </w:pPr>
    </w:p>
    <w:tbl>
      <w:tblPr>
        <w:tblW w:w="0" w:type="auto"/>
        <w:tblCellMar>
          <w:top w:w="15" w:type="dxa"/>
          <w:left w:w="15" w:type="dxa"/>
          <w:bottom w:w="15" w:type="dxa"/>
          <w:right w:w="15" w:type="dxa"/>
        </w:tblCellMar>
        <w:tblLook w:val="04A0" w:firstRow="1" w:lastRow="0" w:firstColumn="1" w:lastColumn="0" w:noHBand="0" w:noVBand="1"/>
      </w:tblPr>
      <w:tblGrid>
        <w:gridCol w:w="97"/>
        <w:gridCol w:w="8741"/>
      </w:tblGrid>
      <w:tr w:rsidR="008728CB" w:rsidRPr="00E33856" w14:paraId="1A1AE34B" w14:textId="77777777" w:rsidTr="00806E11">
        <w:tc>
          <w:tcPr>
            <w:tcW w:w="0" w:type="auto"/>
            <w:gridSpan w:val="2"/>
            <w:shd w:val="clear" w:color="auto" w:fill="FFFFFF"/>
            <w:hideMark/>
          </w:tcPr>
          <w:p w14:paraId="25FA9B0C" w14:textId="77777777" w:rsidR="008728CB" w:rsidRPr="00E33856" w:rsidRDefault="008728CB" w:rsidP="00806E11">
            <w:pPr>
              <w:spacing w:after="150" w:line="240" w:lineRule="auto"/>
              <w:jc w:val="both"/>
              <w:rPr>
                <w:rFonts w:ascii="Times New Roman" w:eastAsia="Times New Roman" w:hAnsi="Times New Roman" w:cs="Times New Roman"/>
                <w:sz w:val="24"/>
                <w:szCs w:val="24"/>
                <w:lang w:eastAsia="es-CO"/>
              </w:rPr>
            </w:pPr>
            <w:r w:rsidRPr="00E33856">
              <w:rPr>
                <w:rFonts w:ascii="Arial" w:eastAsia="Times New Roman" w:hAnsi="Arial" w:cs="Arial"/>
                <w:i/>
                <w:iCs/>
                <w:color w:val="000000"/>
                <w:sz w:val="24"/>
                <w:szCs w:val="24"/>
                <w:lang w:eastAsia="es-CO"/>
              </w:rPr>
              <w:t xml:space="preserve">En lo referente a los trabajadores con limitaciones físicas, psíquicas o sensoriales, instrumentos del derecho internacional de los derechos humanos ponen de presente el compromiso del Estado de cara a la satisfacción de los derechos de que son titulares las personas en condición de discapacidad, a cuyo favor deben adoptarse medidas en diversos ámbitos, entre los que se cuenta, precisamente, el del empleo. Es forzoso que el empleador conozca la discapacidad del trabajador </w:t>
            </w:r>
            <w:r w:rsidRPr="00E33856">
              <w:rPr>
                <w:rFonts w:ascii="Arial" w:eastAsia="Times New Roman" w:hAnsi="Arial" w:cs="Arial"/>
                <w:i/>
                <w:iCs/>
                <w:color w:val="000000"/>
                <w:sz w:val="24"/>
                <w:szCs w:val="24"/>
                <w:lang w:eastAsia="es-CO"/>
              </w:rPr>
              <w:lastRenderedPageBreak/>
              <w:t xml:space="preserve">como instrumento de protección de la seguridad jurídica. Esto evade el hecho de que posteriormente en la jurisdicción se asuma intempestivamente que el trabajador es discapacitado y se le impongan al empleador diversas obligaciones que no preveía, debido a su desconocimiento de la discapacidad. Ahora bien, este deber del trabajador de informar no está sometido a ninguna formalidad en la legislación actual, de tal suerte que el deber de informar puede concretarse con la historia clínica, con frecuentes incapacidades e, incluso, con la realidad cuando ella es apta para dar cuenta de la discapacidad, en concordancia con el principio de primacía de la realidad sobre las formas. En mérito de lo expuesto, la Corte revoca la sentencia por la cual el Juzgado 4º Civil revocó la decisión de primera instancia y declaró la improcedencia de la tutela, para, en su lugar, confirmar, parcialmente, la sentencia, proferida por el juez 1º civil municipal, en cuanto concedió el amparo de los derechos al trabajo y a la salud de la </w:t>
            </w:r>
            <w:proofErr w:type="spellStart"/>
            <w:r w:rsidRPr="00E33856">
              <w:rPr>
                <w:rFonts w:ascii="Arial" w:eastAsia="Times New Roman" w:hAnsi="Arial" w:cs="Arial"/>
                <w:i/>
                <w:iCs/>
                <w:color w:val="000000"/>
                <w:sz w:val="24"/>
                <w:szCs w:val="24"/>
                <w:lang w:eastAsia="es-CO"/>
              </w:rPr>
              <w:t>petente</w:t>
            </w:r>
            <w:proofErr w:type="spellEnd"/>
            <w:r w:rsidRPr="00E33856">
              <w:rPr>
                <w:rFonts w:ascii="Arial" w:eastAsia="Times New Roman" w:hAnsi="Arial" w:cs="Arial"/>
                <w:i/>
                <w:iCs/>
                <w:color w:val="000000"/>
                <w:sz w:val="24"/>
                <w:szCs w:val="24"/>
                <w:lang w:eastAsia="es-CO"/>
              </w:rPr>
              <w:t>.( lo subrayado no es del texto¡</w:t>
            </w:r>
          </w:p>
        </w:tc>
      </w:tr>
      <w:tr w:rsidR="008728CB" w:rsidRPr="00E33856" w14:paraId="510DFD22" w14:textId="77777777" w:rsidTr="00806E11">
        <w:tc>
          <w:tcPr>
            <w:tcW w:w="0" w:type="auto"/>
            <w:shd w:val="clear" w:color="auto" w:fill="FFFFFF"/>
            <w:vAlign w:val="center"/>
            <w:hideMark/>
          </w:tcPr>
          <w:p w14:paraId="148E761C" w14:textId="77777777" w:rsidR="008728CB" w:rsidRPr="00E33856" w:rsidRDefault="008728CB" w:rsidP="00806E11">
            <w:pPr>
              <w:spacing w:after="0" w:line="240" w:lineRule="auto"/>
              <w:jc w:val="both"/>
              <w:rPr>
                <w:rFonts w:ascii="Times New Roman" w:eastAsia="Times New Roman" w:hAnsi="Times New Roman" w:cs="Times New Roman"/>
                <w:sz w:val="24"/>
                <w:szCs w:val="24"/>
                <w:lang w:eastAsia="es-CO"/>
              </w:rPr>
            </w:pPr>
            <w:r w:rsidRPr="00E33856">
              <w:rPr>
                <w:rFonts w:ascii="Arial" w:eastAsia="Times New Roman" w:hAnsi="Arial" w:cs="Arial"/>
                <w:color w:val="000000"/>
                <w:sz w:val="24"/>
                <w:szCs w:val="24"/>
                <w:lang w:eastAsia="es-CO"/>
              </w:rPr>
              <w:lastRenderedPageBreak/>
              <w:t> </w:t>
            </w:r>
          </w:p>
        </w:tc>
        <w:tc>
          <w:tcPr>
            <w:tcW w:w="0" w:type="auto"/>
            <w:shd w:val="clear" w:color="auto" w:fill="FFFFFF"/>
            <w:hideMark/>
          </w:tcPr>
          <w:p w14:paraId="3855DD0D" w14:textId="77777777" w:rsidR="008728CB" w:rsidRPr="00E33856" w:rsidRDefault="008728CB" w:rsidP="00806E11">
            <w:pPr>
              <w:spacing w:after="150" w:line="240" w:lineRule="auto"/>
              <w:jc w:val="both"/>
              <w:rPr>
                <w:rFonts w:ascii="Times New Roman" w:eastAsia="Times New Roman" w:hAnsi="Times New Roman" w:cs="Times New Roman"/>
                <w:sz w:val="24"/>
                <w:szCs w:val="24"/>
                <w:lang w:eastAsia="es-CO"/>
              </w:rPr>
            </w:pPr>
            <w:r w:rsidRPr="00E33856">
              <w:rPr>
                <w:rFonts w:ascii="Arial" w:eastAsia="Times New Roman" w:hAnsi="Arial" w:cs="Arial"/>
                <w:i/>
                <w:iCs/>
                <w:color w:val="000000"/>
                <w:sz w:val="24"/>
                <w:szCs w:val="24"/>
                <w:lang w:eastAsia="es-CO"/>
              </w:rPr>
              <w:t>Establece que, con respecto a las personas en condición de discapacidad o enfermedad catastrófica, se consideran población sujeta de especial protección constitucional, por lo que se debe propender por generar mecanismos que permitan protegerlas con el propósito de que sean las últimas en ser desvinculadas de sus cargos o vinculadas de nuevo en provisionalidad en un cargo similar o equivalente al que venían ocupando, de existir la vacante</w:t>
            </w:r>
          </w:p>
        </w:tc>
      </w:tr>
    </w:tbl>
    <w:p w14:paraId="20B4F126" w14:textId="77777777" w:rsidR="008728CB" w:rsidRPr="0004658E" w:rsidRDefault="008728CB" w:rsidP="008728CB">
      <w:pPr>
        <w:shd w:val="clear" w:color="auto" w:fill="FFFFFF"/>
        <w:ind w:right="51"/>
        <w:jc w:val="both"/>
        <w:textAlignment w:val="baseline"/>
        <w:rPr>
          <w:rFonts w:ascii="Calibri" w:hAnsi="Calibri" w:cs="Calibri"/>
          <w:color w:val="2D2D2D"/>
        </w:rPr>
      </w:pPr>
    </w:p>
    <w:p w14:paraId="5893F294" w14:textId="77777777" w:rsidR="008728CB" w:rsidRDefault="008728CB" w:rsidP="008728CB">
      <w:pPr>
        <w:shd w:val="clear" w:color="auto" w:fill="FFFFFF"/>
        <w:jc w:val="both"/>
        <w:textAlignment w:val="baseline"/>
        <w:rPr>
          <w:rStyle w:val="Textoennegrita"/>
          <w:rFonts w:ascii="Georgia" w:hAnsi="Georgia"/>
          <w:b w:val="0"/>
          <w:bCs w:val="0"/>
          <w:color w:val="333333"/>
          <w:sz w:val="26"/>
          <w:szCs w:val="26"/>
          <w:shd w:val="clear" w:color="auto" w:fill="FFFFFF"/>
        </w:rPr>
      </w:pPr>
      <w:r>
        <w:rPr>
          <w:rStyle w:val="Textoennegrita"/>
          <w:rFonts w:ascii="Georgia" w:hAnsi="Georgia"/>
          <w:color w:val="333333"/>
          <w:sz w:val="26"/>
          <w:szCs w:val="26"/>
          <w:shd w:val="clear" w:color="auto" w:fill="FFFFFF"/>
        </w:rPr>
        <w:t>El derecho a la estabilidad laboral reforzada tiene lugar cuando un trabajador es sometido a una variación intempestiva de su salud o una variación sobre su situación económica y social, afirmó la Sala Séptima de Revisión de la Corte Constitucional.</w:t>
      </w:r>
    </w:p>
    <w:p w14:paraId="3ECE0550" w14:textId="77777777" w:rsidR="008728CB" w:rsidRDefault="008728CB" w:rsidP="008728CB">
      <w:pPr>
        <w:shd w:val="clear" w:color="auto" w:fill="FFFFFF"/>
        <w:spacing w:after="165"/>
        <w:jc w:val="both"/>
        <w:rPr>
          <w:rFonts w:ascii="Georgia" w:hAnsi="Georgia"/>
          <w:color w:val="333333"/>
          <w:lang w:eastAsia="es-CO"/>
        </w:rPr>
      </w:pPr>
      <w:r w:rsidRPr="00BB1513">
        <w:rPr>
          <w:rFonts w:ascii="Georgia" w:hAnsi="Georgia"/>
          <w:color w:val="333333"/>
          <w:lang w:eastAsia="es-CO"/>
        </w:rPr>
        <w:t>A su juicio, este procedimiento tiene fundamento en la aplicación de los principios del Estado social de derecho, la igualdad material y la solidaridad social, presupuestos supralegales que establecen la obligación constitucional de adoptar medidas en favor de grupos vulnerables y personas en condición de debilidad manifiesta.</w:t>
      </w:r>
    </w:p>
    <w:p w14:paraId="00AE96F9" w14:textId="77777777" w:rsidR="008728CB" w:rsidRDefault="008728CB" w:rsidP="008728CB">
      <w:pPr>
        <w:pStyle w:val="NormalWeb"/>
        <w:shd w:val="clear" w:color="auto" w:fill="FFFFFF"/>
        <w:jc w:val="both"/>
        <w:rPr>
          <w:rFonts w:ascii="Arial" w:hAnsi="Arial" w:cs="Arial"/>
          <w:color w:val="333333"/>
        </w:rPr>
      </w:pPr>
      <w:r>
        <w:rPr>
          <w:rFonts w:ascii="Arial" w:hAnsi="Arial" w:cs="Arial"/>
          <w:color w:val="333333"/>
        </w:rPr>
        <w:lastRenderedPageBreak/>
        <w:t>La estabilidad laboral reforzada de las mujeres gestantes y lactantes se aplica de manera autónoma a la modalidad del vínculo contractual que exista entre las partes, explicó la Corte Constitucional por medio de una sentencia de tutela.</w:t>
      </w:r>
    </w:p>
    <w:p w14:paraId="44E277D1" w14:textId="77777777" w:rsidR="008728CB" w:rsidRDefault="008728CB" w:rsidP="008728CB">
      <w:pPr>
        <w:pStyle w:val="NormalWeb"/>
        <w:shd w:val="clear" w:color="auto" w:fill="FFFFFF"/>
        <w:jc w:val="both"/>
        <w:rPr>
          <w:rFonts w:ascii="Arial" w:hAnsi="Arial" w:cs="Arial"/>
          <w:color w:val="333333"/>
        </w:rPr>
      </w:pPr>
      <w:r>
        <w:rPr>
          <w:rFonts w:ascii="Arial" w:hAnsi="Arial" w:cs="Arial"/>
          <w:color w:val="333333"/>
        </w:rPr>
        <w:t>De ahí que para prodigar la protección constitucional por maternidad sea indistinto que se trate de un contrato laboral a término fijo, indefinido, por obra o labor determinada, o incluso de prestación de servicios. Por ello, la forma de vinculación es uno de los factores determinantes del alcance y el tipo de amparo</w:t>
      </w:r>
    </w:p>
    <w:p w14:paraId="3F1B70F5" w14:textId="77777777" w:rsidR="008728CB" w:rsidRDefault="008728CB" w:rsidP="008728CB">
      <w:pPr>
        <w:pStyle w:val="NormalWeb"/>
        <w:shd w:val="clear" w:color="auto" w:fill="FFFFFF"/>
        <w:jc w:val="both"/>
        <w:rPr>
          <w:rFonts w:ascii="Arial" w:hAnsi="Arial" w:cs="Arial"/>
          <w:color w:val="333333"/>
        </w:rPr>
      </w:pPr>
    </w:p>
    <w:p w14:paraId="1AC938C1" w14:textId="77777777" w:rsidR="008728CB" w:rsidRPr="00D232CE" w:rsidRDefault="008728CB" w:rsidP="008728CB">
      <w:pPr>
        <w:pStyle w:val="Prrafodelista"/>
        <w:jc w:val="center"/>
        <w:rPr>
          <w:rFonts w:ascii="Arial" w:hAnsi="Arial" w:cs="Arial"/>
          <w:b/>
          <w:bCs/>
        </w:rPr>
      </w:pPr>
      <w:r w:rsidRPr="00D232CE">
        <w:rPr>
          <w:rFonts w:ascii="Arial" w:hAnsi="Arial" w:cs="Arial"/>
          <w:b/>
          <w:bCs/>
        </w:rPr>
        <w:t>CONSIDERACIONES JURÍDICAS</w:t>
      </w:r>
    </w:p>
    <w:p w14:paraId="3492FE1C" w14:textId="77777777" w:rsidR="008728CB" w:rsidRPr="00D232CE" w:rsidRDefault="008728CB" w:rsidP="008728CB">
      <w:pPr>
        <w:spacing w:after="0" w:line="240" w:lineRule="auto"/>
        <w:jc w:val="both"/>
        <w:rPr>
          <w:rFonts w:ascii="Arial" w:hAnsi="Arial" w:cs="Arial"/>
        </w:rPr>
      </w:pPr>
    </w:p>
    <w:p w14:paraId="062B4248" w14:textId="77777777" w:rsidR="008728CB" w:rsidRDefault="008728CB" w:rsidP="008728CB">
      <w:pPr>
        <w:pStyle w:val="Prrafodelista"/>
        <w:numPr>
          <w:ilvl w:val="0"/>
          <w:numId w:val="2"/>
        </w:numPr>
        <w:ind w:left="993"/>
        <w:jc w:val="both"/>
        <w:rPr>
          <w:rFonts w:ascii="Arial" w:hAnsi="Arial" w:cs="Arial"/>
          <w:sz w:val="24"/>
          <w:szCs w:val="24"/>
          <w:lang w:val="es-MX"/>
        </w:rPr>
      </w:pPr>
      <w:r w:rsidRPr="00173CF2">
        <w:rPr>
          <w:rFonts w:ascii="Arial" w:hAnsi="Arial" w:cs="Arial"/>
          <w:sz w:val="24"/>
          <w:szCs w:val="24"/>
          <w:lang w:val="es-MX"/>
        </w:rPr>
        <w:t>El artículo 12 de la Ley 790/02, el cual lleva por Título “Protección Especial”, estableció que “ De conformidad con la reglamentación que establezca el Gobierno nacional, no podrán ser retirados del servicio en el desarrollo del Programa de Renovación de la Administración Pública las madres</w:t>
      </w:r>
      <w:r>
        <w:rPr>
          <w:rFonts w:ascii="Arial" w:hAnsi="Arial" w:cs="Arial"/>
          <w:sz w:val="24"/>
          <w:szCs w:val="24"/>
          <w:lang w:val="es-MX"/>
        </w:rPr>
        <w:t xml:space="preserve"> y padres </w:t>
      </w:r>
      <w:r w:rsidRPr="00173CF2">
        <w:rPr>
          <w:rFonts w:ascii="Arial" w:hAnsi="Arial" w:cs="Arial"/>
          <w:sz w:val="24"/>
          <w:szCs w:val="24"/>
          <w:lang w:val="es-MX"/>
        </w:rPr>
        <w:t xml:space="preserve"> cabeza de familia sin alternativa económica, las personas con limitación física, mental, visual o auditiva, y los servidores que cumplan con la totalidad de los requisitos, ,edad y tiempo de servicios, para disfrutar de la pensión de jubilación o de vejez en el término de tres (3)años contados a partir de la promulgación de la presente  ley”.</w:t>
      </w:r>
    </w:p>
    <w:p w14:paraId="449A69EC" w14:textId="77777777" w:rsidR="008728CB" w:rsidRDefault="008728CB" w:rsidP="008728CB">
      <w:pPr>
        <w:pStyle w:val="Prrafodelista"/>
        <w:ind w:left="993"/>
        <w:jc w:val="both"/>
        <w:rPr>
          <w:rFonts w:ascii="Arial" w:hAnsi="Arial" w:cs="Arial"/>
          <w:sz w:val="24"/>
          <w:szCs w:val="24"/>
          <w:lang w:val="es-MX"/>
        </w:rPr>
      </w:pPr>
    </w:p>
    <w:p w14:paraId="72DE4B30" w14:textId="77777777" w:rsidR="008728CB" w:rsidRDefault="008728CB" w:rsidP="008728CB">
      <w:pPr>
        <w:pStyle w:val="Prrafodelista"/>
        <w:ind w:left="993"/>
        <w:jc w:val="both"/>
        <w:rPr>
          <w:rFonts w:ascii="Arial" w:hAnsi="Arial" w:cs="Arial"/>
          <w:b/>
          <w:sz w:val="24"/>
          <w:szCs w:val="24"/>
          <w:lang w:val="es-MX"/>
        </w:rPr>
      </w:pPr>
      <w:r w:rsidRPr="0083581B">
        <w:rPr>
          <w:rFonts w:ascii="Arial" w:hAnsi="Arial" w:cs="Arial"/>
          <w:sz w:val="24"/>
          <w:szCs w:val="24"/>
          <w:lang w:val="es-MX"/>
        </w:rPr>
        <w:t xml:space="preserve">El Artículo anterior fue declarado EXEQUIBLE por la Honorable Corte Constitucional mediante la </w:t>
      </w:r>
      <w:r w:rsidRPr="0083581B">
        <w:rPr>
          <w:rFonts w:ascii="Arial" w:hAnsi="Arial" w:cs="Arial"/>
          <w:b/>
          <w:bCs/>
          <w:sz w:val="24"/>
          <w:szCs w:val="24"/>
          <w:lang w:val="es-MX"/>
        </w:rPr>
        <w:t>Sentencia C-044 de 2004,</w:t>
      </w:r>
      <w:r w:rsidRPr="0083581B">
        <w:rPr>
          <w:rFonts w:ascii="Arial" w:hAnsi="Arial" w:cs="Arial"/>
          <w:sz w:val="24"/>
          <w:szCs w:val="24"/>
          <w:lang w:val="es-MX"/>
        </w:rPr>
        <w:t xml:space="preserve"> en la cual determinó que la protección contenida en la norma revisada se hace </w:t>
      </w:r>
      <w:r w:rsidRPr="00B76868">
        <w:rPr>
          <w:rFonts w:ascii="Arial" w:hAnsi="Arial" w:cs="Arial"/>
          <w:b/>
          <w:sz w:val="24"/>
          <w:szCs w:val="24"/>
          <w:lang w:val="es-MX"/>
        </w:rPr>
        <w:t>extensiva</w:t>
      </w:r>
      <w:r w:rsidRPr="0083581B">
        <w:rPr>
          <w:rFonts w:ascii="Arial" w:hAnsi="Arial" w:cs="Arial"/>
          <w:sz w:val="24"/>
          <w:szCs w:val="24"/>
          <w:lang w:val="es-MX"/>
        </w:rPr>
        <w:t xml:space="preserve"> de igual manera </w:t>
      </w:r>
      <w:r w:rsidRPr="00721C3F">
        <w:rPr>
          <w:rFonts w:ascii="Arial" w:hAnsi="Arial" w:cs="Arial"/>
          <w:b/>
          <w:sz w:val="24"/>
          <w:szCs w:val="24"/>
          <w:lang w:val="es-MX"/>
        </w:rPr>
        <w:t>a los padres cabeza de familia.</w:t>
      </w:r>
    </w:p>
    <w:p w14:paraId="54F76314" w14:textId="77777777" w:rsidR="008728CB" w:rsidRPr="00B102BB" w:rsidRDefault="008728CB" w:rsidP="008728CB">
      <w:pPr>
        <w:pStyle w:val="Prrafodelista"/>
        <w:ind w:left="993"/>
        <w:jc w:val="both"/>
        <w:rPr>
          <w:rFonts w:ascii="Arial" w:hAnsi="Arial" w:cs="Arial"/>
          <w:b/>
          <w:sz w:val="24"/>
          <w:szCs w:val="24"/>
          <w:lang w:val="es-MX"/>
        </w:rPr>
      </w:pPr>
    </w:p>
    <w:p w14:paraId="31A0CCCF" w14:textId="77777777" w:rsidR="008728CB" w:rsidRDefault="008728CB" w:rsidP="008728CB">
      <w:pPr>
        <w:pStyle w:val="Prrafodelista"/>
        <w:numPr>
          <w:ilvl w:val="0"/>
          <w:numId w:val="2"/>
        </w:numPr>
        <w:tabs>
          <w:tab w:val="left" w:pos="1440"/>
        </w:tabs>
        <w:jc w:val="both"/>
        <w:rPr>
          <w:rFonts w:ascii="Arial" w:hAnsi="Arial" w:cs="Arial"/>
          <w:sz w:val="24"/>
          <w:szCs w:val="24"/>
          <w:lang w:val="es-MX"/>
        </w:rPr>
      </w:pPr>
      <w:r w:rsidRPr="00C31F2D">
        <w:rPr>
          <w:rFonts w:ascii="Arial" w:hAnsi="Arial" w:cs="Arial"/>
          <w:sz w:val="24"/>
          <w:szCs w:val="24"/>
          <w:lang w:val="es-MX"/>
        </w:rPr>
        <w:t xml:space="preserve">El artículo primero del Decreto 1415 del 4 de noviembre expedido por el DEPARTAMENTO ADMINISTRATIVO DE LA FUNCIÓN PÚBLICA, que modificó el artículo 2.2.12.1.2.2 del Decreto 1083 de 2015 y, que además de estipular  las causales de protección </w:t>
      </w:r>
      <w:r w:rsidRPr="00C31F2D">
        <w:rPr>
          <w:rFonts w:ascii="Arial" w:hAnsi="Arial" w:cs="Arial"/>
          <w:sz w:val="24"/>
          <w:szCs w:val="24"/>
          <w:lang w:val="es-MX"/>
        </w:rPr>
        <w:lastRenderedPageBreak/>
        <w:t>para hacer efectiva la estabilidad laboral de que trata el artículo anterior, indicó, que los organismos y entidades que modifiquen sus plantas de personal permanente o temporal respetarán las reglas definidas en los literales a ,  b, c y d del artículo 1</w:t>
      </w:r>
      <w:r>
        <w:rPr>
          <w:rFonts w:ascii="Arial" w:hAnsi="Arial" w:cs="Arial"/>
          <w:sz w:val="24"/>
          <w:szCs w:val="24"/>
          <w:lang w:val="es-MX"/>
        </w:rPr>
        <w:t>° del Decreto 1415.</w:t>
      </w:r>
    </w:p>
    <w:p w14:paraId="00DDF32D" w14:textId="77777777" w:rsidR="008728CB" w:rsidRPr="00173CF2" w:rsidRDefault="008728CB" w:rsidP="008728CB">
      <w:pPr>
        <w:pStyle w:val="Prrafodelista"/>
        <w:numPr>
          <w:ilvl w:val="0"/>
          <w:numId w:val="2"/>
        </w:numPr>
        <w:tabs>
          <w:tab w:val="left" w:pos="1440"/>
        </w:tabs>
        <w:ind w:left="993"/>
        <w:jc w:val="both"/>
        <w:rPr>
          <w:rFonts w:ascii="Arial" w:hAnsi="Arial" w:cs="Arial"/>
          <w:sz w:val="24"/>
          <w:szCs w:val="24"/>
          <w:lang w:val="es-MX"/>
        </w:rPr>
      </w:pPr>
      <w:r w:rsidRPr="00173CF2">
        <w:rPr>
          <w:rFonts w:ascii="Arial" w:hAnsi="Arial" w:cs="Arial"/>
          <w:b/>
          <w:bCs/>
          <w:sz w:val="24"/>
          <w:szCs w:val="24"/>
          <w:lang w:val="es-MX"/>
        </w:rPr>
        <w:t>El literal a) del numeral 1</w:t>
      </w:r>
      <w:r>
        <w:rPr>
          <w:rFonts w:ascii="Arial" w:hAnsi="Arial" w:cs="Arial"/>
          <w:b/>
          <w:bCs/>
          <w:sz w:val="24"/>
          <w:szCs w:val="24"/>
          <w:lang w:val="es-MX"/>
        </w:rPr>
        <w:t>°,</w:t>
      </w:r>
      <w:r w:rsidRPr="00173CF2">
        <w:rPr>
          <w:rFonts w:ascii="Arial" w:hAnsi="Arial" w:cs="Arial"/>
          <w:b/>
          <w:bCs/>
          <w:sz w:val="24"/>
          <w:szCs w:val="24"/>
          <w:lang w:val="es-MX"/>
        </w:rPr>
        <w:t xml:space="preserve"> del artículo 1°</w:t>
      </w:r>
      <w:r>
        <w:rPr>
          <w:rFonts w:ascii="Arial" w:hAnsi="Arial" w:cs="Arial"/>
          <w:b/>
          <w:bCs/>
          <w:sz w:val="24"/>
          <w:szCs w:val="24"/>
          <w:lang w:val="es-MX"/>
        </w:rPr>
        <w:t>,</w:t>
      </w:r>
      <w:r w:rsidRPr="00173CF2">
        <w:rPr>
          <w:rFonts w:ascii="Arial" w:hAnsi="Arial" w:cs="Arial"/>
          <w:b/>
          <w:bCs/>
          <w:sz w:val="24"/>
          <w:szCs w:val="24"/>
          <w:lang w:val="es-MX"/>
        </w:rPr>
        <w:t xml:space="preserve"> del Decreto 1415 de noviembre 4 de 2021 estipuló “1</w:t>
      </w:r>
      <w:r w:rsidRPr="00173CF2">
        <w:rPr>
          <w:rFonts w:ascii="Arial" w:hAnsi="Arial" w:cs="Arial"/>
          <w:b/>
          <w:bCs/>
          <w:i/>
          <w:iCs/>
          <w:sz w:val="24"/>
          <w:szCs w:val="24"/>
          <w:lang w:val="es-MX"/>
        </w:rPr>
        <w:t xml:space="preserve">. Acreditación de la causal de protección: </w:t>
      </w:r>
      <w:r w:rsidRPr="00173CF2">
        <w:rPr>
          <w:rFonts w:ascii="Arial" w:hAnsi="Arial" w:cs="Arial"/>
          <w:i/>
          <w:iCs/>
          <w:sz w:val="24"/>
          <w:szCs w:val="24"/>
          <w:lang w:val="es-MX"/>
        </w:rPr>
        <w:t>Madres o padres cabeza de familia sin alternativa económica</w:t>
      </w:r>
      <w:r>
        <w:rPr>
          <w:rFonts w:ascii="Arial" w:hAnsi="Arial" w:cs="Arial"/>
          <w:i/>
          <w:iCs/>
          <w:sz w:val="24"/>
          <w:szCs w:val="24"/>
          <w:lang w:val="es-MX"/>
        </w:rPr>
        <w:t>.”</w:t>
      </w:r>
    </w:p>
    <w:p w14:paraId="5DC6ADE2" w14:textId="77777777" w:rsidR="008728CB" w:rsidRDefault="008728CB" w:rsidP="008728CB">
      <w:pPr>
        <w:pStyle w:val="Prrafodelista"/>
        <w:numPr>
          <w:ilvl w:val="0"/>
          <w:numId w:val="2"/>
        </w:numPr>
        <w:tabs>
          <w:tab w:val="left" w:pos="1440"/>
        </w:tabs>
        <w:ind w:left="993"/>
        <w:jc w:val="both"/>
        <w:rPr>
          <w:rFonts w:ascii="Arial" w:hAnsi="Arial" w:cs="Arial"/>
          <w:sz w:val="24"/>
          <w:szCs w:val="24"/>
          <w:lang w:val="es-MX"/>
        </w:rPr>
      </w:pPr>
      <w:r w:rsidRPr="00173CF2">
        <w:rPr>
          <w:rFonts w:ascii="Arial" w:hAnsi="Arial" w:cs="Arial"/>
          <w:sz w:val="24"/>
          <w:szCs w:val="24"/>
          <w:lang w:val="es-MX"/>
        </w:rPr>
        <w:t>De igual manera, la norma en mención determinó, quien verificará en las hojas de vida de los</w:t>
      </w:r>
      <w:r w:rsidRPr="00173CF2">
        <w:rPr>
          <w:rFonts w:ascii="Arial" w:hAnsi="Arial" w:cs="Arial"/>
          <w:b/>
          <w:bCs/>
          <w:sz w:val="24"/>
          <w:szCs w:val="24"/>
          <w:lang w:val="es-MX"/>
        </w:rPr>
        <w:t xml:space="preserve"> </w:t>
      </w:r>
      <w:r w:rsidRPr="00173CF2">
        <w:rPr>
          <w:rFonts w:ascii="Arial" w:hAnsi="Arial" w:cs="Arial"/>
          <w:sz w:val="24"/>
          <w:szCs w:val="24"/>
          <w:lang w:val="es-MX"/>
        </w:rPr>
        <w:t>servidores públicos, que pretendan beneficiarse de la protección especial y en el sistema de información de la respectiva Entidad Promotoras de salud, EPS. Y en las Cajas de Compensación Familiar, que cumplan con las condiciones señalados en el presente decreto y que el grupo familiar de la solicitante no exista otra persona con capacidad económica que aporte al sistema de seguridad social.” Que acreditarán la causal de derecho de protección especial laboral.</w:t>
      </w:r>
    </w:p>
    <w:p w14:paraId="2A099B35" w14:textId="77777777" w:rsidR="008728CB" w:rsidRDefault="008728CB" w:rsidP="008728CB">
      <w:pPr>
        <w:pStyle w:val="Prrafodelista"/>
        <w:numPr>
          <w:ilvl w:val="0"/>
          <w:numId w:val="2"/>
        </w:numPr>
        <w:tabs>
          <w:tab w:val="left" w:pos="1440"/>
        </w:tabs>
        <w:ind w:left="993"/>
        <w:jc w:val="both"/>
        <w:rPr>
          <w:rFonts w:ascii="Arial" w:hAnsi="Arial" w:cs="Arial"/>
          <w:sz w:val="24"/>
          <w:szCs w:val="24"/>
          <w:lang w:val="es-MX"/>
        </w:rPr>
      </w:pPr>
      <w:r w:rsidRPr="00173CF2">
        <w:rPr>
          <w:rFonts w:ascii="Arial" w:hAnsi="Arial" w:cs="Arial"/>
          <w:sz w:val="24"/>
          <w:szCs w:val="24"/>
          <w:lang w:val="es-MX"/>
        </w:rPr>
        <w:t xml:space="preserve">Así mismo, las condiciones de invalidez de los hijos, siempre que dependan económica y exclusivamente de quien pretenda ser beneficiaria de la protección especial, deberá ser aprobada por la servidora pública con un dictamen de la respectiva Junta de Calificación de Invalidez. </w:t>
      </w:r>
    </w:p>
    <w:p w14:paraId="4D9418F8" w14:textId="77777777" w:rsidR="008728CB" w:rsidRPr="00173CF2" w:rsidRDefault="008728CB" w:rsidP="008728CB">
      <w:pPr>
        <w:pStyle w:val="Prrafodelista"/>
        <w:numPr>
          <w:ilvl w:val="0"/>
          <w:numId w:val="2"/>
        </w:numPr>
        <w:tabs>
          <w:tab w:val="left" w:pos="1440"/>
        </w:tabs>
        <w:ind w:left="993"/>
        <w:jc w:val="both"/>
        <w:rPr>
          <w:rFonts w:ascii="Arial" w:hAnsi="Arial" w:cs="Arial"/>
          <w:sz w:val="24"/>
          <w:szCs w:val="24"/>
          <w:lang w:val="es-MX"/>
        </w:rPr>
      </w:pPr>
      <w:r w:rsidRPr="00173CF2">
        <w:rPr>
          <w:rFonts w:ascii="Arial" w:hAnsi="Arial" w:cs="Arial"/>
          <w:sz w:val="24"/>
          <w:szCs w:val="24"/>
          <w:lang w:val="es-MX"/>
        </w:rPr>
        <w:t xml:space="preserve">El numeral 2 del Artículo 1 ibidem estableció:  Aplicación de la Protección </w:t>
      </w:r>
      <w:r>
        <w:rPr>
          <w:rFonts w:ascii="Arial" w:hAnsi="Arial" w:cs="Arial"/>
          <w:sz w:val="24"/>
          <w:szCs w:val="24"/>
          <w:lang w:val="es-MX"/>
        </w:rPr>
        <w:t>E</w:t>
      </w:r>
      <w:r w:rsidRPr="00173CF2">
        <w:rPr>
          <w:rFonts w:ascii="Arial" w:hAnsi="Arial" w:cs="Arial"/>
          <w:sz w:val="24"/>
          <w:szCs w:val="24"/>
          <w:lang w:val="es-MX"/>
        </w:rPr>
        <w:t>special: “</w:t>
      </w:r>
      <w:r w:rsidRPr="00173CF2">
        <w:rPr>
          <w:rFonts w:ascii="Arial" w:hAnsi="Arial" w:cs="Arial"/>
          <w:color w:val="000000"/>
          <w:sz w:val="24"/>
          <w:szCs w:val="24"/>
        </w:rPr>
        <w:t>Con base en las certificaciones expedidas por los jefes de talento humano o quienes hagan sus veces y en las valoraciones del tipo de limitación previstas en el numeral anterior, el secretario general de la respectiva entidad analizará, dentro del estudio técnico correspondiente a la modificación de la planta de personal permanente o temporal y teniendo en cuenta la misión y los objetivos del organismo o entidad, el cargo del cual es titular el servidor público que se encuentra en alguno de los grupos de la protección especial y comunicará a los jefes de la entidad respectiva los cargos que de manera definitiva no podrán ser suprimidos o las personas a quienes se les deberá respetar la estabilidad laboral.</w:t>
      </w:r>
    </w:p>
    <w:p w14:paraId="458EBE55" w14:textId="77777777" w:rsidR="008728CB" w:rsidRDefault="008728CB" w:rsidP="008728CB">
      <w:pPr>
        <w:pStyle w:val="Prrafodelista"/>
        <w:tabs>
          <w:tab w:val="left" w:pos="1440"/>
        </w:tabs>
        <w:ind w:left="993"/>
        <w:jc w:val="both"/>
        <w:rPr>
          <w:rFonts w:ascii="Arial" w:hAnsi="Arial" w:cs="Arial"/>
          <w:color w:val="000000"/>
          <w:sz w:val="24"/>
          <w:szCs w:val="24"/>
        </w:rPr>
      </w:pPr>
      <w:r w:rsidRPr="00173CF2">
        <w:rPr>
          <w:rFonts w:ascii="Arial" w:hAnsi="Arial" w:cs="Arial"/>
          <w:color w:val="000000"/>
          <w:sz w:val="24"/>
          <w:szCs w:val="24"/>
        </w:rPr>
        <w:lastRenderedPageBreak/>
        <w:t>En caso de supresión del organismo o entidad, la estabilidad laboral de los servidores públicos que demuestren pertenecer al grupo de protección especial de que trata el artículo 12 de la Ley 790 de 2002, se mantendrá hasta la culminación</w:t>
      </w:r>
      <w:r>
        <w:rPr>
          <w:rFonts w:ascii="Arial" w:hAnsi="Arial" w:cs="Arial"/>
          <w:color w:val="000000"/>
          <w:sz w:val="24"/>
          <w:szCs w:val="24"/>
        </w:rPr>
        <w:t>.</w:t>
      </w:r>
    </w:p>
    <w:p w14:paraId="10288D5C" w14:textId="77777777" w:rsidR="008728CB" w:rsidRDefault="008728CB" w:rsidP="008728CB">
      <w:pPr>
        <w:pStyle w:val="Prrafodelista"/>
        <w:tabs>
          <w:tab w:val="left" w:pos="1440"/>
        </w:tabs>
        <w:ind w:left="993"/>
        <w:jc w:val="both"/>
        <w:rPr>
          <w:rFonts w:ascii="Arial" w:hAnsi="Arial" w:cs="Arial"/>
          <w:sz w:val="24"/>
          <w:szCs w:val="24"/>
        </w:rPr>
      </w:pPr>
      <w:r w:rsidRPr="00173CF2">
        <w:rPr>
          <w:rFonts w:ascii="Arial" w:hAnsi="Arial" w:cs="Arial"/>
          <w:sz w:val="24"/>
          <w:szCs w:val="24"/>
        </w:rPr>
        <w:t>Parágrafo. En el caso de los organismos y entidades que cuenten con plantas temporales, aplicarán las reglas establecidas en el presente artículo, hasta el término de duración señalado en el acto administrativo por la cual se creó o prorrogó la planta temporal. La protección especial de que trata este artículo aplicará solamente mientras la vigencia de la planta temporal.</w:t>
      </w:r>
    </w:p>
    <w:p w14:paraId="7EC3CB06" w14:textId="77777777" w:rsidR="008728CB" w:rsidRDefault="008728CB" w:rsidP="008728CB">
      <w:pPr>
        <w:pStyle w:val="Prrafodelista"/>
        <w:tabs>
          <w:tab w:val="left" w:pos="1440"/>
        </w:tabs>
        <w:ind w:left="993"/>
        <w:jc w:val="both"/>
        <w:rPr>
          <w:rFonts w:ascii="Arial" w:hAnsi="Arial" w:cs="Arial"/>
          <w:sz w:val="24"/>
          <w:szCs w:val="24"/>
        </w:rPr>
      </w:pPr>
    </w:p>
    <w:p w14:paraId="3850A5C2" w14:textId="77777777" w:rsidR="008728CB" w:rsidRDefault="008728CB" w:rsidP="008728CB">
      <w:pPr>
        <w:pStyle w:val="Prrafodelista"/>
        <w:tabs>
          <w:tab w:val="left" w:pos="1440"/>
        </w:tabs>
        <w:ind w:left="993"/>
        <w:jc w:val="both"/>
        <w:rPr>
          <w:rFonts w:ascii="Arial" w:hAnsi="Arial" w:cs="Arial"/>
          <w:sz w:val="24"/>
          <w:szCs w:val="24"/>
        </w:rPr>
      </w:pPr>
    </w:p>
    <w:p w14:paraId="08F3D1A1" w14:textId="77777777" w:rsidR="008728CB" w:rsidRPr="00D07349" w:rsidRDefault="008728CB" w:rsidP="008728CB">
      <w:pPr>
        <w:jc w:val="both"/>
        <w:rPr>
          <w:rFonts w:ascii="Arial" w:hAnsi="Arial" w:cs="Arial"/>
          <w:b/>
          <w:bCs/>
          <w:sz w:val="24"/>
          <w:szCs w:val="24"/>
          <w:lang w:val="es-MX"/>
        </w:rPr>
      </w:pPr>
      <w:r w:rsidRPr="00D07349">
        <w:rPr>
          <w:rFonts w:ascii="Arial" w:hAnsi="Arial" w:cs="Arial"/>
          <w:b/>
          <w:bCs/>
          <w:sz w:val="24"/>
          <w:szCs w:val="24"/>
          <w:lang w:val="es-MX"/>
        </w:rPr>
        <w:t xml:space="preserve">La Honorable Corte Constitucional al respecto se pronunció en Sentencia C- 044 de 2004, en la cual determinó que la protección de las madres cabeza de familia contenida en la norma revisada, se hace extensible a los padres. </w:t>
      </w:r>
    </w:p>
    <w:p w14:paraId="0CBDD247" w14:textId="77777777" w:rsidR="008728CB" w:rsidRPr="00D07349" w:rsidRDefault="008728CB" w:rsidP="008728CB">
      <w:pPr>
        <w:jc w:val="both"/>
        <w:rPr>
          <w:rFonts w:ascii="Arial" w:hAnsi="Arial" w:cs="Arial"/>
          <w:sz w:val="24"/>
          <w:szCs w:val="24"/>
          <w:lang w:val="es-MX"/>
        </w:rPr>
      </w:pPr>
      <w:r w:rsidRPr="00D07349">
        <w:rPr>
          <w:rFonts w:ascii="Arial" w:hAnsi="Arial" w:cs="Arial"/>
          <w:sz w:val="24"/>
          <w:szCs w:val="24"/>
          <w:lang w:val="es-MX"/>
        </w:rPr>
        <w:t>Para un buen entendido con respecto a la protección a las madres y padres cabeza de familia, se hace necesario indicar lo preceptuado por la Honorable Corte Constitucional en sentencia de Unificación SU 691 DE 2017:</w:t>
      </w:r>
    </w:p>
    <w:p w14:paraId="69389787" w14:textId="77777777" w:rsidR="008728CB" w:rsidRDefault="008728CB" w:rsidP="008728CB">
      <w:pPr>
        <w:ind w:left="1134"/>
        <w:jc w:val="both"/>
        <w:rPr>
          <w:rFonts w:ascii="Arial" w:hAnsi="Arial" w:cs="Arial"/>
          <w:i/>
          <w:iCs/>
          <w:color w:val="2D2D2D"/>
          <w:sz w:val="24"/>
          <w:szCs w:val="24"/>
          <w:bdr w:val="none" w:sz="0" w:space="0" w:color="auto" w:frame="1"/>
          <w:shd w:val="clear" w:color="auto" w:fill="FFFFFF"/>
          <w:lang w:val="es-ES_tradnl"/>
        </w:rPr>
      </w:pPr>
      <w:r w:rsidRPr="00D07349">
        <w:rPr>
          <w:rFonts w:ascii="Arial" w:hAnsi="Arial" w:cs="Arial"/>
          <w:i/>
          <w:iCs/>
          <w:color w:val="2D2D2D"/>
          <w:sz w:val="24"/>
          <w:szCs w:val="24"/>
          <w:bdr w:val="none" w:sz="0" w:space="0" w:color="auto" w:frame="1"/>
          <w:shd w:val="clear" w:color="auto" w:fill="FFFFFF"/>
        </w:rPr>
        <w:t>“La Corte ha dispuesto </w:t>
      </w:r>
      <w:r w:rsidRPr="00D07349">
        <w:rPr>
          <w:rFonts w:ascii="Arial" w:hAnsi="Arial" w:cs="Arial"/>
          <w:i/>
          <w:iCs/>
          <w:color w:val="2D2D2D"/>
          <w:sz w:val="24"/>
          <w:szCs w:val="24"/>
          <w:bdr w:val="none" w:sz="0" w:space="0" w:color="auto" w:frame="1"/>
          <w:shd w:val="clear" w:color="auto" w:fill="FFFFFF"/>
          <w:lang w:val="es-ES_tradnl"/>
        </w:rPr>
        <w:t>que para acreditar la condición de madre cabeza de familia: (i) es indispensable el total abandono del hogar por parte de la pareja y de las responsabilidades que le corresponden como padre; (</w:t>
      </w:r>
      <w:proofErr w:type="spellStart"/>
      <w:r w:rsidRPr="00D07349">
        <w:rPr>
          <w:rFonts w:ascii="Arial" w:hAnsi="Arial" w:cs="Arial"/>
          <w:i/>
          <w:iCs/>
          <w:color w:val="2D2D2D"/>
          <w:sz w:val="24"/>
          <w:szCs w:val="24"/>
          <w:bdr w:val="none" w:sz="0" w:space="0" w:color="auto" w:frame="1"/>
          <w:shd w:val="clear" w:color="auto" w:fill="FFFFFF"/>
          <w:lang w:val="es-ES_tradnl"/>
        </w:rPr>
        <w:t>ii</w:t>
      </w:r>
      <w:proofErr w:type="spellEnd"/>
      <w:r w:rsidRPr="00D07349">
        <w:rPr>
          <w:rFonts w:ascii="Arial" w:hAnsi="Arial" w:cs="Arial"/>
          <w:i/>
          <w:iCs/>
          <w:color w:val="2D2D2D"/>
          <w:sz w:val="24"/>
          <w:szCs w:val="24"/>
          <w:bdr w:val="none" w:sz="0" w:space="0" w:color="auto" w:frame="1"/>
          <w:shd w:val="clear" w:color="auto" w:fill="FFFFFF"/>
          <w:lang w:val="es-ES_tradnl"/>
        </w:rPr>
        <w:t>) el estado civil de la mujer es irrelevante a la hora de determinar si es o no cabeza de familia. Ahora bien, (</w:t>
      </w:r>
      <w:proofErr w:type="spellStart"/>
      <w:r w:rsidRPr="00D07349">
        <w:rPr>
          <w:rFonts w:ascii="Arial" w:hAnsi="Arial" w:cs="Arial"/>
          <w:i/>
          <w:iCs/>
          <w:color w:val="2D2D2D"/>
          <w:sz w:val="24"/>
          <w:szCs w:val="24"/>
          <w:bdr w:val="none" w:sz="0" w:space="0" w:color="auto" w:frame="1"/>
          <w:shd w:val="clear" w:color="auto" w:fill="FFFFFF"/>
          <w:lang w:val="es-ES_tradnl"/>
        </w:rPr>
        <w:t>iii</w:t>
      </w:r>
      <w:proofErr w:type="spellEnd"/>
      <w:r w:rsidRPr="00D07349">
        <w:rPr>
          <w:rFonts w:ascii="Arial" w:hAnsi="Arial" w:cs="Arial"/>
          <w:i/>
          <w:iCs/>
          <w:color w:val="2D2D2D"/>
          <w:sz w:val="24"/>
          <w:szCs w:val="24"/>
          <w:bdr w:val="none" w:sz="0" w:space="0" w:color="auto" w:frame="1"/>
          <w:shd w:val="clear" w:color="auto" w:fill="FFFFFF"/>
          <w:lang w:val="es-ES_tradnl"/>
        </w:rPr>
        <w:t>) la declaración ante notario a que hace referencia el parágrafo del artículo 2° de la Ley 82 de 1993, no es una prueba necesaria para acreditar la condición de cabeza de familia, pues dicha calidad no depende de esta clase de formalidades, sino de los presupuestos fácticos del caso concreto.”</w:t>
      </w:r>
    </w:p>
    <w:p w14:paraId="3B19F68D" w14:textId="77777777" w:rsidR="008728CB" w:rsidRDefault="008728CB" w:rsidP="008728CB">
      <w:pPr>
        <w:ind w:left="1134"/>
        <w:jc w:val="both"/>
        <w:rPr>
          <w:rFonts w:ascii="Arial" w:hAnsi="Arial" w:cs="Arial"/>
          <w:i/>
          <w:iCs/>
          <w:color w:val="2D2D2D"/>
          <w:sz w:val="24"/>
          <w:szCs w:val="24"/>
          <w:bdr w:val="none" w:sz="0" w:space="0" w:color="auto" w:frame="1"/>
          <w:shd w:val="clear" w:color="auto" w:fill="FFFFFF"/>
          <w:lang w:val="es-ES_tradnl"/>
        </w:rPr>
      </w:pPr>
      <w:r>
        <w:rPr>
          <w:rFonts w:ascii="Arial" w:eastAsia="Times New Roman" w:hAnsi="Arial" w:cs="Arial"/>
          <w:b/>
          <w:bCs/>
          <w:color w:val="2D2D2D"/>
          <w:sz w:val="24"/>
          <w:szCs w:val="24"/>
          <w:bdr w:val="none" w:sz="0" w:space="0" w:color="auto" w:frame="1"/>
          <w:lang w:val="es-ES_tradnl" w:eastAsia="es-CO"/>
        </w:rPr>
        <w:t>“</w:t>
      </w:r>
      <w:r w:rsidRPr="001339B5">
        <w:rPr>
          <w:rFonts w:ascii="Arial" w:eastAsia="Times New Roman" w:hAnsi="Arial" w:cs="Arial"/>
          <w:b/>
          <w:bCs/>
          <w:color w:val="2D2D2D"/>
          <w:sz w:val="24"/>
          <w:szCs w:val="24"/>
          <w:bdr w:val="none" w:sz="0" w:space="0" w:color="auto" w:frame="1"/>
          <w:lang w:val="es-ES_tradnl" w:eastAsia="es-CO"/>
        </w:rPr>
        <w:t>MADRE CABEZA DE FAMILIA-</w:t>
      </w:r>
      <w:r w:rsidRPr="001339B5">
        <w:rPr>
          <w:rFonts w:ascii="Arial" w:eastAsia="Times New Roman" w:hAnsi="Arial" w:cs="Arial"/>
          <w:color w:val="2D2D2D"/>
          <w:sz w:val="24"/>
          <w:szCs w:val="24"/>
          <w:bdr w:val="none" w:sz="0" w:space="0" w:color="auto" w:frame="1"/>
          <w:lang w:val="es-ES_tradnl" w:eastAsia="es-CO"/>
        </w:rPr>
        <w:t>Protección a través de la estabilidad laboral reforzada</w:t>
      </w:r>
    </w:p>
    <w:p w14:paraId="6E145743" w14:textId="77777777" w:rsidR="008728CB" w:rsidRDefault="008728CB" w:rsidP="008728CB">
      <w:pPr>
        <w:ind w:left="1134"/>
        <w:jc w:val="both"/>
        <w:rPr>
          <w:rFonts w:ascii="Arial" w:eastAsia="Times New Roman" w:hAnsi="Arial" w:cs="Arial"/>
          <w:i/>
          <w:iCs/>
          <w:color w:val="2D2D2D"/>
          <w:sz w:val="24"/>
          <w:szCs w:val="24"/>
          <w:bdr w:val="none" w:sz="0" w:space="0" w:color="auto" w:frame="1"/>
          <w:shd w:val="clear" w:color="auto" w:fill="FFFFFF"/>
          <w:lang w:eastAsia="es-CO"/>
        </w:rPr>
      </w:pPr>
      <w:r w:rsidRPr="001339B5">
        <w:rPr>
          <w:rFonts w:ascii="Arial" w:eastAsia="Times New Roman" w:hAnsi="Arial" w:cs="Arial"/>
          <w:i/>
          <w:iCs/>
          <w:color w:val="2D2D2D"/>
          <w:sz w:val="24"/>
          <w:szCs w:val="24"/>
          <w:bdr w:val="none" w:sz="0" w:space="0" w:color="auto" w:frame="1"/>
          <w:shd w:val="clear" w:color="auto" w:fill="FFFFFF"/>
          <w:lang w:eastAsia="es-CO"/>
        </w:rPr>
        <w:lastRenderedPageBreak/>
        <w:t>El mandato constitucional consagrado en el inciso 2 del artículo 43 de la Constitución fundamenta, para las mujeres cabeza de familia, una protección constitucional a través de la estabilidad laboral reforzada, en aplicación directa de la Constitución. Así las cosas, ante la existencia de un vínculo laboral administrativo de servidores públicos nombrados en provisionalidad, cuando esté demostrada la desvinculación de una madre que acredite ser cabeza de familia (SU-388 de 2005) y que dicha desvinculación afecta su derecho y el de sus hijos al mínimo vital, el juez de tutela, en principio, debe garantizar la protección constitucional.  </w:t>
      </w:r>
    </w:p>
    <w:p w14:paraId="1D648F97" w14:textId="77777777" w:rsidR="008728CB" w:rsidRDefault="008728CB" w:rsidP="008728CB">
      <w:pPr>
        <w:ind w:left="1134"/>
        <w:jc w:val="both"/>
        <w:rPr>
          <w:rFonts w:ascii="Arial" w:eastAsia="Times New Roman" w:hAnsi="Arial" w:cs="Arial"/>
          <w:i/>
          <w:iCs/>
          <w:color w:val="2D2D2D"/>
          <w:sz w:val="24"/>
          <w:szCs w:val="24"/>
          <w:bdr w:val="none" w:sz="0" w:space="0" w:color="auto" w:frame="1"/>
          <w:lang w:val="es-ES_tradnl" w:eastAsia="es-CO"/>
        </w:rPr>
      </w:pPr>
      <w:r w:rsidRPr="001339B5">
        <w:rPr>
          <w:rFonts w:ascii="Arial" w:eastAsia="Times New Roman" w:hAnsi="Arial" w:cs="Arial"/>
          <w:b/>
          <w:bCs/>
          <w:color w:val="2D2D2D"/>
          <w:sz w:val="24"/>
          <w:szCs w:val="24"/>
          <w:bdr w:val="none" w:sz="0" w:space="0" w:color="auto" w:frame="1"/>
          <w:shd w:val="clear" w:color="auto" w:fill="FFFFFF"/>
          <w:lang w:eastAsia="es-CO"/>
        </w:rPr>
        <w:t>DESVINCULACION DE SERVIDORES PUBLICOS PROVISIONALES</w:t>
      </w:r>
      <w:r w:rsidRPr="001339B5">
        <w:rPr>
          <w:rFonts w:ascii="Arial" w:eastAsia="Times New Roman" w:hAnsi="Arial" w:cs="Arial"/>
          <w:color w:val="2D2D2D"/>
          <w:sz w:val="24"/>
          <w:szCs w:val="24"/>
          <w:lang w:eastAsia="es-CO"/>
        </w:rPr>
        <w:t> </w:t>
      </w:r>
      <w:r w:rsidRPr="001339B5">
        <w:rPr>
          <w:rFonts w:ascii="Arial" w:eastAsia="Times New Roman" w:hAnsi="Arial" w:cs="Arial"/>
          <w:b/>
          <w:bCs/>
          <w:color w:val="2D2D2D"/>
          <w:sz w:val="24"/>
          <w:szCs w:val="24"/>
          <w:bdr w:val="none" w:sz="0" w:space="0" w:color="auto" w:frame="1"/>
          <w:shd w:val="clear" w:color="auto" w:fill="FFFFFF"/>
          <w:lang w:eastAsia="es-CO"/>
        </w:rPr>
        <w:t>CON OCASION DE CONCURSO DE MERITOS-</w:t>
      </w:r>
      <w:r w:rsidRPr="001339B5">
        <w:rPr>
          <w:rFonts w:ascii="Arial" w:eastAsia="Times New Roman" w:hAnsi="Arial" w:cs="Arial"/>
          <w:color w:val="2D2D2D"/>
          <w:sz w:val="24"/>
          <w:szCs w:val="24"/>
          <w:bdr w:val="none" w:sz="0" w:space="0" w:color="auto" w:frame="1"/>
          <w:shd w:val="clear" w:color="auto" w:fill="FFFFFF"/>
          <w:lang w:eastAsia="es-CO"/>
        </w:rPr>
        <w:t>Situaciones que deben ser tenidas en cuenta cuando servidor ostenta la calidad de mujer cabeza de familia</w:t>
      </w:r>
      <w:r w:rsidRPr="001339B5">
        <w:rPr>
          <w:rFonts w:ascii="Arial" w:eastAsia="Times New Roman" w:hAnsi="Arial" w:cs="Arial"/>
          <w:i/>
          <w:iCs/>
          <w:color w:val="2D2D2D"/>
          <w:sz w:val="24"/>
          <w:szCs w:val="24"/>
          <w:bdr w:val="none" w:sz="0" w:space="0" w:color="auto" w:frame="1"/>
          <w:lang w:val="es-ES_tradnl" w:eastAsia="es-CO"/>
        </w:rPr>
        <w:t>Cuando el servidor que debe ser desvinculado ostenta la calidad de mujer cabeza de familia, la entidad deberá tener en cuenta dos situaciones antes de proceder a la desvinculación:</w:t>
      </w:r>
      <w:r w:rsidRPr="001339B5">
        <w:rPr>
          <w:rFonts w:ascii="Arial" w:eastAsia="Times New Roman" w:hAnsi="Arial" w:cs="Arial"/>
          <w:i/>
          <w:iCs/>
          <w:color w:val="2D2D2D"/>
          <w:sz w:val="24"/>
          <w:szCs w:val="24"/>
          <w:lang w:eastAsia="es-CO"/>
        </w:rPr>
        <w:t> 1.</w:t>
      </w:r>
      <w:r w:rsidRPr="001339B5">
        <w:rPr>
          <w:rFonts w:ascii="Arial" w:eastAsia="Times New Roman" w:hAnsi="Arial" w:cs="Arial"/>
          <w:i/>
          <w:iCs/>
          <w:color w:val="2D2D2D"/>
          <w:sz w:val="24"/>
          <w:szCs w:val="24"/>
          <w:bdr w:val="none" w:sz="0" w:space="0" w:color="auto" w:frame="1"/>
          <w:lang w:val="es-ES_tradnl" w:eastAsia="es-CO"/>
        </w:rPr>
        <w:t>Si cuenta con un margen de maniobra, reflejado en vacantes, para la provisión de empleos de carrera, en razón de la diferencia entre las plazas ofertadas y aquellas provistas mediante la correspondiente lista de elegibles, surge la obligación de garantizar la estabilidad laboral tanto del ganador del concurso como del servidor público cabeza de familia.</w:t>
      </w:r>
      <w:r w:rsidRPr="001339B5">
        <w:rPr>
          <w:rFonts w:ascii="Arial" w:eastAsia="Times New Roman" w:hAnsi="Arial" w:cs="Arial"/>
          <w:i/>
          <w:iCs/>
          <w:color w:val="2D2D2D"/>
          <w:sz w:val="24"/>
          <w:szCs w:val="24"/>
          <w:lang w:val="es-ES_tradnl" w:eastAsia="es-CO"/>
        </w:rPr>
        <w:t> </w:t>
      </w:r>
      <w:r w:rsidRPr="001339B5">
        <w:rPr>
          <w:rFonts w:ascii="Arial" w:eastAsia="Times New Roman" w:hAnsi="Arial" w:cs="Arial"/>
          <w:i/>
          <w:iCs/>
          <w:color w:val="2D2D2D"/>
          <w:sz w:val="24"/>
          <w:szCs w:val="24"/>
          <w:lang w:eastAsia="es-CO"/>
        </w:rPr>
        <w:t>2.</w:t>
      </w:r>
      <w:r w:rsidRPr="001339B5">
        <w:rPr>
          <w:rFonts w:ascii="Arial" w:eastAsia="Times New Roman" w:hAnsi="Arial" w:cs="Arial"/>
          <w:i/>
          <w:iCs/>
          <w:color w:val="2D2D2D"/>
          <w:sz w:val="24"/>
          <w:szCs w:val="24"/>
          <w:bdr w:val="none" w:sz="0" w:space="0" w:color="auto" w:frame="1"/>
          <w:lang w:val="es-ES_tradnl" w:eastAsia="es-CO"/>
        </w:rPr>
        <w:t> Si no cuenta con margen de maniobra, la entidad debe generar los medios que permitan proteger a las madres cabeza de familia, con el propósito de que sean las últimas en ser desvinculadas de sus cargos, esto, por cuanto no gozan de un derecho indefinido a permanecer en el cargo de carrera.</w:t>
      </w:r>
      <w:r>
        <w:rPr>
          <w:rFonts w:ascii="Arial" w:eastAsia="Times New Roman" w:hAnsi="Arial" w:cs="Arial"/>
          <w:i/>
          <w:iCs/>
          <w:color w:val="2D2D2D"/>
          <w:sz w:val="24"/>
          <w:szCs w:val="24"/>
          <w:bdr w:val="none" w:sz="0" w:space="0" w:color="auto" w:frame="1"/>
          <w:lang w:val="es-ES_tradnl" w:eastAsia="es-CO"/>
        </w:rPr>
        <w:t>”</w:t>
      </w:r>
    </w:p>
    <w:p w14:paraId="35E55D36" w14:textId="77777777" w:rsidR="008728CB" w:rsidRPr="00794CD9" w:rsidRDefault="008728CB" w:rsidP="008728CB">
      <w:pPr>
        <w:shd w:val="clear" w:color="auto" w:fill="FFFFFF"/>
        <w:ind w:right="51"/>
        <w:jc w:val="both"/>
        <w:rPr>
          <w:rFonts w:ascii="Times New Roman" w:eastAsia="Times New Roman" w:hAnsi="Times New Roman" w:cs="Times New Roman"/>
          <w:color w:val="2D2D2D"/>
          <w:sz w:val="28"/>
          <w:szCs w:val="28"/>
          <w:lang w:eastAsia="es-CO"/>
        </w:rPr>
      </w:pPr>
      <w:r>
        <w:rPr>
          <w:rFonts w:ascii="Arial" w:eastAsia="Times New Roman" w:hAnsi="Arial" w:cs="Arial"/>
          <w:color w:val="2D2D2D"/>
          <w:sz w:val="24"/>
          <w:szCs w:val="24"/>
          <w:lang w:val="es-ES_tradnl" w:eastAsia="es-CO"/>
        </w:rPr>
        <w:t xml:space="preserve">La jurisprudencia constitucional ha afirmado que, para que la persona  cumpla la </w:t>
      </w:r>
      <w:r w:rsidRPr="00721C3F">
        <w:rPr>
          <w:rFonts w:ascii="Arial" w:eastAsia="Times New Roman" w:hAnsi="Arial" w:cs="Arial"/>
          <w:b/>
          <w:color w:val="2D2D2D"/>
          <w:sz w:val="24"/>
          <w:szCs w:val="24"/>
          <w:lang w:val="es-ES_tradnl" w:eastAsia="es-CO"/>
        </w:rPr>
        <w:t>condición ser madre o padre cabeza de familia</w:t>
      </w:r>
      <w:r>
        <w:rPr>
          <w:rFonts w:ascii="Arial" w:eastAsia="Times New Roman" w:hAnsi="Arial" w:cs="Arial"/>
          <w:color w:val="2D2D2D"/>
          <w:sz w:val="24"/>
          <w:szCs w:val="24"/>
          <w:lang w:val="es-ES_tradnl" w:eastAsia="es-CO"/>
        </w:rPr>
        <w:t xml:space="preserve"> para el amparo del RETEN SOCIAL, requiere que confluya elementos como el de tener a su cargo la  responsabilidad de sus hijos menores o de otras personas con carácter permanente, que exista una deficiencia sustancial de ayuda de los demás miembros de la familia y por supuesto la verificación de ese presupuesto mediante </w:t>
      </w:r>
      <w:r>
        <w:rPr>
          <w:rFonts w:ascii="Arial" w:eastAsia="Times New Roman" w:hAnsi="Arial" w:cs="Arial"/>
          <w:color w:val="2D2D2D"/>
          <w:sz w:val="24"/>
          <w:szCs w:val="24"/>
          <w:lang w:val="es-ES_tradnl" w:eastAsia="es-CO"/>
        </w:rPr>
        <w:lastRenderedPageBreak/>
        <w:t>un procedimiento administrativo, que otorgue la plenitud de las garantías propias del derecho fundamental al debido proceso</w:t>
      </w:r>
    </w:p>
    <w:p w14:paraId="3B35B3CA" w14:textId="77777777" w:rsidR="008728CB" w:rsidRDefault="008728CB" w:rsidP="008728CB">
      <w:pPr>
        <w:shd w:val="clear" w:color="auto" w:fill="FFFFFF"/>
        <w:ind w:left="1134" w:right="51"/>
        <w:jc w:val="both"/>
        <w:rPr>
          <w:rFonts w:ascii="Arial" w:eastAsia="Times New Roman" w:hAnsi="Arial" w:cs="Arial"/>
          <w:color w:val="2D2D2D"/>
          <w:sz w:val="24"/>
          <w:szCs w:val="24"/>
          <w:lang w:val="es-ES_tradnl" w:eastAsia="es-CO"/>
        </w:rPr>
      </w:pPr>
      <w:r>
        <w:rPr>
          <w:rFonts w:ascii="Times New Roman" w:eastAsia="Times New Roman" w:hAnsi="Times New Roman" w:cs="Times New Roman"/>
          <w:b/>
          <w:bCs/>
          <w:color w:val="2D2D2D"/>
          <w:sz w:val="28"/>
          <w:szCs w:val="28"/>
          <w:bdr w:val="none" w:sz="0" w:space="0" w:color="auto" w:frame="1"/>
          <w:lang w:eastAsia="es-CO"/>
        </w:rPr>
        <w:t xml:space="preserve">Sentencia T- 084_18. </w:t>
      </w:r>
      <w:r w:rsidRPr="00794CD9">
        <w:rPr>
          <w:rFonts w:ascii="Times New Roman" w:eastAsia="Times New Roman" w:hAnsi="Times New Roman" w:cs="Times New Roman"/>
          <w:color w:val="2D2D2D"/>
          <w:sz w:val="28"/>
          <w:szCs w:val="28"/>
          <w:lang w:val="es-ES_tradnl" w:eastAsia="es-CO"/>
        </w:rPr>
        <w:t>Magistrada Ponente:</w:t>
      </w:r>
      <w:r>
        <w:rPr>
          <w:rFonts w:ascii="Times New Roman" w:eastAsia="Times New Roman" w:hAnsi="Times New Roman" w:cs="Times New Roman"/>
          <w:color w:val="2D2D2D"/>
          <w:sz w:val="28"/>
          <w:szCs w:val="28"/>
          <w:lang w:val="es-ES_tradnl" w:eastAsia="es-CO"/>
        </w:rPr>
        <w:t xml:space="preserve"> </w:t>
      </w:r>
      <w:r w:rsidRPr="00794CD9">
        <w:rPr>
          <w:rFonts w:ascii="Arial" w:eastAsia="Times New Roman" w:hAnsi="Arial" w:cs="Arial"/>
          <w:color w:val="2D2D2D"/>
          <w:sz w:val="24"/>
          <w:szCs w:val="24"/>
          <w:lang w:val="es-ES_tradnl" w:eastAsia="es-CO"/>
        </w:rPr>
        <w:t>GLORIA STELLA ORTIZ DELGADO</w:t>
      </w:r>
    </w:p>
    <w:p w14:paraId="163F17B0" w14:textId="77777777" w:rsidR="008728CB" w:rsidRPr="002A55F9" w:rsidRDefault="008728CB" w:rsidP="008728CB">
      <w:pPr>
        <w:shd w:val="clear" w:color="auto" w:fill="FFFFFF"/>
        <w:ind w:left="1134" w:right="51"/>
        <w:jc w:val="both"/>
        <w:rPr>
          <w:rFonts w:ascii="Arial" w:eastAsia="Times New Roman" w:hAnsi="Arial" w:cs="Arial"/>
          <w:b/>
          <w:bCs/>
          <w:color w:val="2D2D2D"/>
          <w:sz w:val="24"/>
          <w:szCs w:val="24"/>
          <w:lang w:val="es-ES_tradnl" w:eastAsia="es-CO"/>
        </w:rPr>
      </w:pPr>
      <w:r>
        <w:rPr>
          <w:rFonts w:ascii="Arial" w:eastAsia="Times New Roman" w:hAnsi="Arial" w:cs="Arial"/>
          <w:b/>
          <w:bCs/>
          <w:color w:val="2D2D2D"/>
          <w:sz w:val="24"/>
          <w:szCs w:val="24"/>
          <w:lang w:val="es-ES_tradnl" w:eastAsia="es-CO"/>
        </w:rPr>
        <w:t>“</w:t>
      </w:r>
      <w:r w:rsidRPr="00C90BE2">
        <w:rPr>
          <w:rFonts w:ascii="Arial" w:eastAsia="Times New Roman" w:hAnsi="Arial" w:cs="Arial"/>
          <w:b/>
          <w:bCs/>
          <w:i/>
          <w:iCs/>
          <w:color w:val="2D2D2D"/>
          <w:sz w:val="24"/>
          <w:szCs w:val="24"/>
          <w:lang w:val="es-ES_tradnl" w:eastAsia="es-CO"/>
        </w:rPr>
        <w:t>RETEN SOCIAL A CABEZA DE FAMILIA-Alcance</w:t>
      </w:r>
      <w:r w:rsidRPr="002A55F9">
        <w:rPr>
          <w:rFonts w:ascii="Arial" w:eastAsia="Times New Roman" w:hAnsi="Arial" w:cs="Arial"/>
          <w:b/>
          <w:bCs/>
          <w:color w:val="2D2D2D"/>
          <w:sz w:val="24"/>
          <w:szCs w:val="24"/>
          <w:lang w:val="es-ES_tradnl" w:eastAsia="es-CO"/>
        </w:rPr>
        <w:t>.</w:t>
      </w:r>
    </w:p>
    <w:p w14:paraId="0D7C8379" w14:textId="77777777" w:rsidR="008728CB" w:rsidRPr="00794CD9" w:rsidRDefault="008728CB" w:rsidP="008728CB">
      <w:pPr>
        <w:shd w:val="clear" w:color="auto" w:fill="FFFFFF"/>
        <w:spacing w:line="300" w:lineRule="atLeast"/>
        <w:ind w:left="1134"/>
        <w:jc w:val="both"/>
        <w:rPr>
          <w:rFonts w:ascii="Times New Roman" w:eastAsia="Times New Roman" w:hAnsi="Times New Roman" w:cs="Times New Roman"/>
          <w:i/>
          <w:iCs/>
          <w:color w:val="2D2D2D"/>
          <w:sz w:val="28"/>
          <w:szCs w:val="28"/>
          <w:lang w:eastAsia="es-CO"/>
        </w:rPr>
      </w:pPr>
      <w:r w:rsidRPr="00794CD9">
        <w:rPr>
          <w:rFonts w:ascii="Times New Roman" w:eastAsia="Times New Roman" w:hAnsi="Times New Roman" w:cs="Times New Roman"/>
          <w:b/>
          <w:bCs/>
          <w:i/>
          <w:iCs/>
          <w:color w:val="2D2D2D"/>
          <w:sz w:val="28"/>
          <w:szCs w:val="28"/>
          <w:bdr w:val="none" w:sz="0" w:space="0" w:color="auto" w:frame="1"/>
          <w:lang w:eastAsia="es-CO"/>
        </w:rPr>
        <w:t>MADRE CABEZA DE FAMILIA-</w:t>
      </w:r>
      <w:r w:rsidRPr="00794CD9">
        <w:rPr>
          <w:rFonts w:ascii="Times New Roman" w:eastAsia="Times New Roman" w:hAnsi="Times New Roman" w:cs="Times New Roman"/>
          <w:i/>
          <w:iCs/>
          <w:color w:val="2D2D2D"/>
          <w:sz w:val="28"/>
          <w:szCs w:val="28"/>
          <w:bdr w:val="none" w:sz="0" w:space="0" w:color="auto" w:frame="1"/>
          <w:shd w:val="clear" w:color="auto" w:fill="FFFFFF"/>
          <w:lang w:eastAsia="es-CO"/>
        </w:rPr>
        <w:t>Presupuestos jurisprudenciales para que una mujer sea considerada como tal</w:t>
      </w:r>
    </w:p>
    <w:p w14:paraId="7CCC65D6" w14:textId="77777777" w:rsidR="008728CB" w:rsidRDefault="008728CB" w:rsidP="008728CB">
      <w:pPr>
        <w:shd w:val="clear" w:color="auto" w:fill="FFFFFF"/>
        <w:spacing w:line="300" w:lineRule="atLeast"/>
        <w:ind w:left="1134"/>
        <w:jc w:val="both"/>
        <w:rPr>
          <w:rFonts w:ascii="Times New Roman" w:eastAsia="Times New Roman" w:hAnsi="Times New Roman" w:cs="Times New Roman"/>
          <w:i/>
          <w:iCs/>
          <w:color w:val="2D2D2D"/>
          <w:sz w:val="28"/>
          <w:szCs w:val="28"/>
          <w:bdr w:val="none" w:sz="0" w:space="0" w:color="auto" w:frame="1"/>
          <w:shd w:val="clear" w:color="auto" w:fill="FFFFFF"/>
          <w:lang w:eastAsia="es-CO"/>
        </w:rPr>
      </w:pPr>
      <w:r w:rsidRPr="00794CD9">
        <w:rPr>
          <w:rFonts w:ascii="Times New Roman" w:eastAsia="Times New Roman" w:hAnsi="Times New Roman" w:cs="Times New Roman"/>
          <w:i/>
          <w:iCs/>
          <w:color w:val="2D2D2D"/>
          <w:sz w:val="28"/>
          <w:szCs w:val="28"/>
          <w:bdr w:val="none" w:sz="0" w:space="0" w:color="auto" w:frame="1"/>
          <w:shd w:val="clear" w:color="auto" w:fill="FFFFFF"/>
          <w:lang w:eastAsia="es-CO"/>
        </w:rPr>
        <w:t>La condición de madre cabeza de familia</w:t>
      </w:r>
      <w:r w:rsidRPr="00794CD9">
        <w:rPr>
          <w:rFonts w:ascii="Times New Roman" w:eastAsia="Times New Roman" w:hAnsi="Times New Roman" w:cs="Times New Roman"/>
          <w:i/>
          <w:iCs/>
          <w:color w:val="2D2D2D"/>
          <w:sz w:val="28"/>
          <w:szCs w:val="28"/>
          <w:shd w:val="clear" w:color="auto" w:fill="FFFFFF"/>
          <w:lang w:eastAsia="es-CO"/>
        </w:rPr>
        <w:t> </w:t>
      </w:r>
      <w:r w:rsidRPr="00794CD9">
        <w:rPr>
          <w:rFonts w:ascii="Times New Roman" w:eastAsia="Times New Roman" w:hAnsi="Times New Roman" w:cs="Times New Roman"/>
          <w:i/>
          <w:iCs/>
          <w:color w:val="2D2D2D"/>
          <w:sz w:val="28"/>
          <w:szCs w:val="28"/>
          <w:bdr w:val="none" w:sz="0" w:space="0" w:color="auto" w:frame="1"/>
          <w:shd w:val="clear" w:color="auto" w:fill="FFFFFF"/>
          <w:lang w:eastAsia="es-CO"/>
        </w:rPr>
        <w:t>requiere la confluencia de los siguientes elementos</w:t>
      </w:r>
      <w:r w:rsidRPr="00794CD9">
        <w:rPr>
          <w:rFonts w:ascii="Times New Roman" w:eastAsia="Times New Roman" w:hAnsi="Times New Roman" w:cs="Times New Roman"/>
          <w:i/>
          <w:iCs/>
          <w:color w:val="2D2D2D"/>
          <w:sz w:val="28"/>
          <w:szCs w:val="28"/>
          <w:shd w:val="clear" w:color="auto" w:fill="FFFFFF"/>
          <w:lang w:eastAsia="es-CO"/>
        </w:rPr>
        <w:t>, a saber: (i) que la mujer </w:t>
      </w:r>
      <w:r w:rsidRPr="00794CD9">
        <w:rPr>
          <w:rFonts w:ascii="Times New Roman" w:eastAsia="Times New Roman" w:hAnsi="Times New Roman" w:cs="Times New Roman"/>
          <w:i/>
          <w:iCs/>
          <w:color w:val="2D2D2D"/>
          <w:sz w:val="28"/>
          <w:szCs w:val="28"/>
          <w:bdr w:val="none" w:sz="0" w:space="0" w:color="auto" w:frame="1"/>
          <w:shd w:val="clear" w:color="auto" w:fill="FFFFFF"/>
          <w:lang w:eastAsia="es-CO"/>
        </w:rPr>
        <w:t>tenga a su cargo la responsabilidad de hijos menores de edad o de otras personas </w:t>
      </w:r>
      <w:r w:rsidRPr="00794CD9">
        <w:rPr>
          <w:rFonts w:ascii="Times New Roman" w:eastAsia="Times New Roman" w:hAnsi="Times New Roman" w:cs="Times New Roman"/>
          <w:i/>
          <w:iCs/>
          <w:color w:val="2D2D2D"/>
          <w:sz w:val="28"/>
          <w:szCs w:val="28"/>
          <w:bdr w:val="none" w:sz="0" w:space="0" w:color="auto" w:frame="1"/>
          <w:lang w:eastAsia="es-CO"/>
        </w:rPr>
        <w:t>“incapacitadas” </w:t>
      </w:r>
      <w:r w:rsidRPr="00794CD9">
        <w:rPr>
          <w:rFonts w:ascii="Times New Roman" w:eastAsia="Times New Roman" w:hAnsi="Times New Roman" w:cs="Times New Roman"/>
          <w:i/>
          <w:iCs/>
          <w:color w:val="2D2D2D"/>
          <w:sz w:val="28"/>
          <w:szCs w:val="28"/>
          <w:bdr w:val="none" w:sz="0" w:space="0" w:color="auto" w:frame="1"/>
          <w:shd w:val="clear" w:color="auto" w:fill="FFFFFF"/>
          <w:lang w:eastAsia="es-CO"/>
        </w:rPr>
        <w:t>para trabajar; (</w:t>
      </w:r>
      <w:proofErr w:type="spellStart"/>
      <w:r w:rsidRPr="00794CD9">
        <w:rPr>
          <w:rFonts w:ascii="Times New Roman" w:eastAsia="Times New Roman" w:hAnsi="Times New Roman" w:cs="Times New Roman"/>
          <w:i/>
          <w:iCs/>
          <w:color w:val="2D2D2D"/>
          <w:sz w:val="28"/>
          <w:szCs w:val="28"/>
          <w:bdr w:val="none" w:sz="0" w:space="0" w:color="auto" w:frame="1"/>
          <w:shd w:val="clear" w:color="auto" w:fill="FFFFFF"/>
          <w:lang w:eastAsia="es-CO"/>
        </w:rPr>
        <w:t>ii</w:t>
      </w:r>
      <w:proofErr w:type="spellEnd"/>
      <w:r w:rsidRPr="00794CD9">
        <w:rPr>
          <w:rFonts w:ascii="Times New Roman" w:eastAsia="Times New Roman" w:hAnsi="Times New Roman" w:cs="Times New Roman"/>
          <w:i/>
          <w:iCs/>
          <w:color w:val="2D2D2D"/>
          <w:sz w:val="28"/>
          <w:szCs w:val="28"/>
          <w:bdr w:val="none" w:sz="0" w:space="0" w:color="auto" w:frame="1"/>
          <w:shd w:val="clear" w:color="auto" w:fill="FFFFFF"/>
          <w:lang w:eastAsia="es-CO"/>
        </w:rPr>
        <w:t>) que la responsabilidad exclusiva de la mujer en la jefatura del hogar sea de carácter permanente; (</w:t>
      </w:r>
      <w:proofErr w:type="spellStart"/>
      <w:r w:rsidRPr="00794CD9">
        <w:rPr>
          <w:rFonts w:ascii="Times New Roman" w:eastAsia="Times New Roman" w:hAnsi="Times New Roman" w:cs="Times New Roman"/>
          <w:i/>
          <w:iCs/>
          <w:color w:val="2D2D2D"/>
          <w:sz w:val="28"/>
          <w:szCs w:val="28"/>
          <w:bdr w:val="none" w:sz="0" w:space="0" w:color="auto" w:frame="1"/>
          <w:shd w:val="clear" w:color="auto" w:fill="FFFFFF"/>
          <w:lang w:eastAsia="es-CO"/>
        </w:rPr>
        <w:t>iii</w:t>
      </w:r>
      <w:proofErr w:type="spellEnd"/>
      <w:r w:rsidRPr="00794CD9">
        <w:rPr>
          <w:rFonts w:ascii="Times New Roman" w:eastAsia="Times New Roman" w:hAnsi="Times New Roman" w:cs="Times New Roman"/>
          <w:i/>
          <w:iCs/>
          <w:color w:val="2D2D2D"/>
          <w:sz w:val="28"/>
          <w:szCs w:val="28"/>
          <w:bdr w:val="none" w:sz="0" w:space="0" w:color="auto" w:frame="1"/>
          <w:shd w:val="clear" w:color="auto" w:fill="FFFFFF"/>
          <w:lang w:eastAsia="es-CO"/>
        </w:rPr>
        <w:t>) que exista una auténtica sustracción de los deberes legales de manutención por parte de la pareja o del padre de los menores de edad a cargo; y (</w:t>
      </w:r>
      <w:proofErr w:type="spellStart"/>
      <w:r w:rsidRPr="00794CD9">
        <w:rPr>
          <w:rFonts w:ascii="Times New Roman" w:eastAsia="Times New Roman" w:hAnsi="Times New Roman" w:cs="Times New Roman"/>
          <w:i/>
          <w:iCs/>
          <w:color w:val="2D2D2D"/>
          <w:sz w:val="28"/>
          <w:szCs w:val="28"/>
          <w:bdr w:val="none" w:sz="0" w:space="0" w:color="auto" w:frame="1"/>
          <w:shd w:val="clear" w:color="auto" w:fill="FFFFFF"/>
          <w:lang w:eastAsia="es-CO"/>
        </w:rPr>
        <w:t>iv</w:t>
      </w:r>
      <w:proofErr w:type="spellEnd"/>
      <w:r w:rsidRPr="00794CD9">
        <w:rPr>
          <w:rFonts w:ascii="Times New Roman" w:eastAsia="Times New Roman" w:hAnsi="Times New Roman" w:cs="Times New Roman"/>
          <w:i/>
          <w:iCs/>
          <w:color w:val="2D2D2D"/>
          <w:sz w:val="28"/>
          <w:szCs w:val="28"/>
          <w:bdr w:val="none" w:sz="0" w:space="0" w:color="auto" w:frame="1"/>
          <w:shd w:val="clear" w:color="auto" w:fill="FFFFFF"/>
          <w:lang w:eastAsia="es-CO"/>
        </w:rPr>
        <w:t>) que exista una deficiencia sustancial de ayuda de los demás miembros de la familia. De igual modo, la verificación de las circunstancias anteriormente enunciadas debe realizarse en el marco de un procedimiento administrativo, que otorgue la plenitud de las garantías propias del derecho fundamental al debido proceso. </w:t>
      </w:r>
    </w:p>
    <w:p w14:paraId="486BBB60" w14:textId="77777777" w:rsidR="008728CB" w:rsidRPr="00B75BB2" w:rsidRDefault="008728CB" w:rsidP="008728CB">
      <w:pPr>
        <w:shd w:val="clear" w:color="auto" w:fill="FFFFFF"/>
        <w:spacing w:line="300" w:lineRule="atLeast"/>
        <w:ind w:left="1134"/>
        <w:jc w:val="both"/>
        <w:rPr>
          <w:rFonts w:ascii="Times New Roman" w:eastAsia="Times New Roman" w:hAnsi="Times New Roman" w:cs="Times New Roman"/>
          <w:color w:val="2D2D2D"/>
          <w:sz w:val="28"/>
          <w:szCs w:val="28"/>
          <w:lang w:eastAsia="es-CO"/>
        </w:rPr>
      </w:pPr>
      <w:r w:rsidRPr="00B75BB2">
        <w:rPr>
          <w:rFonts w:ascii="Times New Roman" w:eastAsia="Times New Roman" w:hAnsi="Times New Roman" w:cs="Times New Roman"/>
          <w:b/>
          <w:bCs/>
          <w:i/>
          <w:iCs/>
          <w:color w:val="2D2D2D"/>
          <w:sz w:val="28"/>
          <w:szCs w:val="28"/>
          <w:bdr w:val="none" w:sz="0" w:space="0" w:color="auto" w:frame="1"/>
          <w:shd w:val="clear" w:color="auto" w:fill="FFFFFF"/>
          <w:lang w:eastAsia="es-CO"/>
        </w:rPr>
        <w:t>RETEN SOCIAL</w:t>
      </w:r>
      <w:r w:rsidRPr="00C90BE2">
        <w:rPr>
          <w:rFonts w:ascii="Times New Roman" w:eastAsia="Times New Roman" w:hAnsi="Times New Roman" w:cs="Times New Roman"/>
          <w:b/>
          <w:bCs/>
          <w:i/>
          <w:iCs/>
          <w:color w:val="2D2D2D"/>
          <w:sz w:val="28"/>
          <w:szCs w:val="28"/>
          <w:bdr w:val="none" w:sz="0" w:space="0" w:color="auto" w:frame="1"/>
          <w:shd w:val="clear" w:color="auto" w:fill="FFFFFF"/>
          <w:lang w:eastAsia="es-CO"/>
        </w:rPr>
        <w:t xml:space="preserve"> A MADRE O PADRE CABEZA DE FAMILIA</w:t>
      </w:r>
      <w:r w:rsidRPr="00B75BB2">
        <w:rPr>
          <w:rFonts w:ascii="Times New Roman" w:eastAsia="Times New Roman" w:hAnsi="Times New Roman" w:cs="Times New Roman"/>
          <w:b/>
          <w:bCs/>
          <w:color w:val="2D2D2D"/>
          <w:sz w:val="28"/>
          <w:szCs w:val="28"/>
          <w:bdr w:val="none" w:sz="0" w:space="0" w:color="auto" w:frame="1"/>
          <w:shd w:val="clear" w:color="auto" w:fill="FFFFFF"/>
          <w:lang w:eastAsia="es-CO"/>
        </w:rPr>
        <w:t>-</w:t>
      </w:r>
      <w:r w:rsidRPr="00B75BB2">
        <w:rPr>
          <w:rFonts w:ascii="Times New Roman" w:eastAsia="Times New Roman" w:hAnsi="Times New Roman" w:cs="Times New Roman"/>
          <w:color w:val="2D2D2D"/>
          <w:sz w:val="28"/>
          <w:szCs w:val="28"/>
          <w:bdr w:val="none" w:sz="0" w:space="0" w:color="auto" w:frame="1"/>
          <w:shd w:val="clear" w:color="auto" w:fill="FFFFFF"/>
          <w:lang w:eastAsia="es-CO"/>
        </w:rPr>
        <w:t>Acción afirmativa que materializa el deber constitucional que tiene el Estado de conceder un trato diferenciado a las mujeres cabeza de familia en estado de debilidad manifiesta</w:t>
      </w:r>
    </w:p>
    <w:p w14:paraId="68003CCC" w14:textId="77777777" w:rsidR="008728CB" w:rsidRPr="00C90BE2" w:rsidRDefault="008728CB" w:rsidP="008728CB">
      <w:pPr>
        <w:shd w:val="clear" w:color="auto" w:fill="FFFFFF"/>
        <w:spacing w:line="300" w:lineRule="atLeast"/>
        <w:ind w:left="1134"/>
        <w:jc w:val="both"/>
        <w:rPr>
          <w:rFonts w:ascii="Times New Roman" w:eastAsia="Times New Roman" w:hAnsi="Times New Roman" w:cs="Times New Roman"/>
          <w:color w:val="2D2D2D"/>
          <w:sz w:val="28"/>
          <w:szCs w:val="28"/>
          <w:lang w:eastAsia="es-CO"/>
        </w:rPr>
      </w:pPr>
      <w:r w:rsidRPr="00B75BB2">
        <w:rPr>
          <w:rFonts w:ascii="Times New Roman" w:eastAsia="Times New Roman" w:hAnsi="Times New Roman" w:cs="Times New Roman"/>
          <w:b/>
          <w:bCs/>
          <w:i/>
          <w:iCs/>
          <w:color w:val="2D2D2D"/>
          <w:sz w:val="28"/>
          <w:szCs w:val="28"/>
          <w:shd w:val="clear" w:color="auto" w:fill="FFFFFF"/>
          <w:lang w:eastAsia="es-CO"/>
        </w:rPr>
        <w:t>El llamado </w:t>
      </w:r>
      <w:r w:rsidRPr="00B75BB2">
        <w:rPr>
          <w:rFonts w:ascii="Times New Roman" w:eastAsia="Times New Roman" w:hAnsi="Times New Roman" w:cs="Times New Roman"/>
          <w:b/>
          <w:bCs/>
          <w:i/>
          <w:iCs/>
          <w:color w:val="2D2D2D"/>
          <w:sz w:val="28"/>
          <w:szCs w:val="28"/>
          <w:bdr w:val="none" w:sz="0" w:space="0" w:color="auto" w:frame="1"/>
          <w:shd w:val="clear" w:color="auto" w:fill="FFFFFF"/>
          <w:lang w:eastAsia="es-CO"/>
        </w:rPr>
        <w:t>“retén social”</w:t>
      </w:r>
      <w:r w:rsidRPr="00B75BB2">
        <w:rPr>
          <w:rFonts w:ascii="Times New Roman" w:eastAsia="Times New Roman" w:hAnsi="Times New Roman" w:cs="Times New Roman"/>
          <w:b/>
          <w:bCs/>
          <w:i/>
          <w:iCs/>
          <w:color w:val="2D2D2D"/>
          <w:sz w:val="28"/>
          <w:szCs w:val="28"/>
          <w:shd w:val="clear" w:color="auto" w:fill="FFFFFF"/>
          <w:lang w:eastAsia="es-CO"/>
        </w:rPr>
        <w:t xml:space="preserve"> es una acción afirmativa que materializa el deber constitucional que tiene el Estado de conceder un trato diferenciado a las mujeres cabeza de familia que se encuentran en </w:t>
      </w:r>
      <w:r w:rsidRPr="00B75BB2">
        <w:rPr>
          <w:rFonts w:ascii="Times New Roman" w:eastAsia="Times New Roman" w:hAnsi="Times New Roman" w:cs="Times New Roman"/>
          <w:b/>
          <w:bCs/>
          <w:i/>
          <w:iCs/>
          <w:color w:val="2D2D2D"/>
          <w:sz w:val="28"/>
          <w:szCs w:val="28"/>
          <w:shd w:val="clear" w:color="auto" w:fill="FFFFFF"/>
          <w:lang w:eastAsia="es-CO"/>
        </w:rPr>
        <w:lastRenderedPageBreak/>
        <w:t>estado de debilidad manifiesta. Además, es uno de los mecanismos previstos por el Legislador para garantizar la estabilidad laboral de las madres y padres cabeza de familia. Esta medida de protección especial deriva directamente de los mandatos constitucionales de protección a la igualdad material y a los grupos poblacionales anteriormente mencionados, dado que podrían sufrir consecuencias especialmente graves con su desvinculación</w:t>
      </w:r>
      <w:r w:rsidRPr="00CA5D15">
        <w:rPr>
          <w:rFonts w:ascii="Times New Roman" w:eastAsia="Times New Roman" w:hAnsi="Times New Roman" w:cs="Times New Roman"/>
          <w:b/>
          <w:bCs/>
          <w:i/>
          <w:iCs/>
          <w:color w:val="2D2D2D"/>
          <w:sz w:val="28"/>
          <w:szCs w:val="28"/>
          <w:shd w:val="clear" w:color="auto" w:fill="FFFFFF"/>
          <w:lang w:eastAsia="es-CO"/>
        </w:rPr>
        <w:t>”</w:t>
      </w:r>
      <w:r w:rsidRPr="00B75BB2">
        <w:rPr>
          <w:rFonts w:ascii="Times New Roman" w:eastAsia="Times New Roman" w:hAnsi="Times New Roman" w:cs="Times New Roman"/>
          <w:b/>
          <w:bCs/>
          <w:i/>
          <w:iCs/>
          <w:color w:val="2D2D2D"/>
          <w:sz w:val="28"/>
          <w:szCs w:val="28"/>
          <w:shd w:val="clear" w:color="auto" w:fill="FFFFFF"/>
          <w:lang w:eastAsia="es-CO"/>
        </w:rPr>
        <w:t>.</w:t>
      </w:r>
      <w:r>
        <w:rPr>
          <w:rFonts w:ascii="Times New Roman" w:eastAsia="Times New Roman" w:hAnsi="Times New Roman" w:cs="Times New Roman"/>
          <w:b/>
          <w:bCs/>
          <w:i/>
          <w:iCs/>
          <w:color w:val="2D2D2D"/>
          <w:sz w:val="28"/>
          <w:szCs w:val="28"/>
          <w:shd w:val="clear" w:color="auto" w:fill="FFFFFF"/>
          <w:lang w:eastAsia="es-CO"/>
        </w:rPr>
        <w:t xml:space="preserve"> (</w:t>
      </w:r>
      <w:r w:rsidRPr="00CA5D15">
        <w:rPr>
          <w:rFonts w:ascii="Times New Roman" w:eastAsia="Times New Roman" w:hAnsi="Times New Roman" w:cs="Times New Roman"/>
          <w:i/>
          <w:iCs/>
          <w:color w:val="2D2D2D"/>
          <w:sz w:val="28"/>
          <w:szCs w:val="28"/>
          <w:shd w:val="clear" w:color="auto" w:fill="FFFFFF"/>
          <w:lang w:eastAsia="es-CO"/>
        </w:rPr>
        <w:t>lo resaltado en negrilla fuera del original)</w:t>
      </w:r>
      <w:r>
        <w:rPr>
          <w:rFonts w:ascii="Times New Roman" w:eastAsia="Times New Roman" w:hAnsi="Times New Roman" w:cs="Times New Roman"/>
          <w:color w:val="2D2D2D"/>
          <w:sz w:val="28"/>
          <w:szCs w:val="28"/>
          <w:lang w:eastAsia="es-CO"/>
        </w:rPr>
        <w:t>.</w:t>
      </w:r>
    </w:p>
    <w:p w14:paraId="6C293FAA" w14:textId="77777777" w:rsidR="008728CB" w:rsidRPr="00ED35AE" w:rsidRDefault="008728CB" w:rsidP="008728CB">
      <w:pPr>
        <w:jc w:val="both"/>
        <w:rPr>
          <w:rFonts w:ascii="Arial" w:hAnsi="Arial" w:cs="Arial"/>
          <w:b/>
          <w:bCs/>
          <w:sz w:val="24"/>
          <w:szCs w:val="24"/>
          <w:lang w:val="es-MX"/>
        </w:rPr>
      </w:pPr>
    </w:p>
    <w:p w14:paraId="057C49A2" w14:textId="77777777" w:rsidR="008728CB" w:rsidRDefault="008728CB" w:rsidP="008728CB">
      <w:pPr>
        <w:pStyle w:val="Prrafodelista"/>
        <w:jc w:val="both"/>
        <w:rPr>
          <w:rFonts w:ascii="Arial" w:hAnsi="Arial" w:cs="Arial"/>
          <w:b/>
          <w:bCs/>
          <w:sz w:val="24"/>
          <w:szCs w:val="24"/>
          <w:lang w:val="es-MX"/>
        </w:rPr>
      </w:pPr>
    </w:p>
    <w:p w14:paraId="0C217C7C" w14:textId="77777777" w:rsidR="008728CB" w:rsidRDefault="008728CB" w:rsidP="008728CB">
      <w:pPr>
        <w:pStyle w:val="NormalWeb"/>
        <w:shd w:val="clear" w:color="auto" w:fill="FFFFFF"/>
        <w:jc w:val="both"/>
        <w:rPr>
          <w:rFonts w:ascii="Arial" w:hAnsi="Arial" w:cs="Arial"/>
          <w:color w:val="333333"/>
        </w:rPr>
      </w:pPr>
    </w:p>
    <w:p w14:paraId="7BB15019" w14:textId="77777777" w:rsidR="008728CB" w:rsidRDefault="008728CB" w:rsidP="008728CB">
      <w:pPr>
        <w:pStyle w:val="NormalWeb"/>
        <w:shd w:val="clear" w:color="auto" w:fill="FFFFFF"/>
        <w:jc w:val="both"/>
        <w:rPr>
          <w:rFonts w:ascii="Arial" w:hAnsi="Arial" w:cs="Arial"/>
          <w:color w:val="333333"/>
        </w:rPr>
      </w:pPr>
    </w:p>
    <w:p w14:paraId="5C5AD1FB" w14:textId="77777777" w:rsidR="008728CB" w:rsidRDefault="008728CB" w:rsidP="008728CB">
      <w:pPr>
        <w:pStyle w:val="NormalWeb"/>
        <w:shd w:val="clear" w:color="auto" w:fill="FFFFFF"/>
        <w:jc w:val="both"/>
        <w:rPr>
          <w:rFonts w:ascii="Arial" w:hAnsi="Arial" w:cs="Arial"/>
          <w:color w:val="333333"/>
        </w:rPr>
      </w:pPr>
    </w:p>
    <w:p w14:paraId="2336709D" w14:textId="77777777" w:rsidR="008728CB" w:rsidRDefault="008728CB" w:rsidP="008728CB">
      <w:pPr>
        <w:pStyle w:val="NormalWeb"/>
        <w:shd w:val="clear" w:color="auto" w:fill="FFFFFF"/>
        <w:jc w:val="both"/>
        <w:rPr>
          <w:rFonts w:ascii="Arial" w:hAnsi="Arial" w:cs="Arial"/>
          <w:color w:val="333333"/>
        </w:rPr>
      </w:pPr>
    </w:p>
    <w:p w14:paraId="7A8AF61F" w14:textId="5BCFE188" w:rsidR="008728CB" w:rsidRDefault="008728CB" w:rsidP="008728CB">
      <w:pPr>
        <w:shd w:val="clear" w:color="auto" w:fill="FFFFFF"/>
        <w:spacing w:after="165"/>
        <w:jc w:val="both"/>
        <w:rPr>
          <w:rFonts w:ascii="Georgia" w:hAnsi="Georgia"/>
          <w:color w:val="333333"/>
          <w:lang w:eastAsia="es-CO"/>
        </w:rPr>
      </w:pPr>
    </w:p>
    <w:p w14:paraId="510C061B" w14:textId="555322A2" w:rsidR="008728CB" w:rsidRDefault="008728CB" w:rsidP="008728CB">
      <w:pPr>
        <w:shd w:val="clear" w:color="auto" w:fill="FFFFFF"/>
        <w:spacing w:after="165"/>
        <w:jc w:val="both"/>
        <w:rPr>
          <w:rFonts w:ascii="Georgia" w:hAnsi="Georgia"/>
          <w:color w:val="333333"/>
          <w:lang w:eastAsia="es-CO"/>
        </w:rPr>
      </w:pPr>
    </w:p>
    <w:p w14:paraId="71647F1C" w14:textId="376D4258" w:rsidR="008728CB" w:rsidRDefault="008728CB" w:rsidP="008728CB">
      <w:pPr>
        <w:shd w:val="clear" w:color="auto" w:fill="FFFFFF"/>
        <w:spacing w:after="165"/>
        <w:jc w:val="both"/>
        <w:rPr>
          <w:rFonts w:ascii="Georgia" w:hAnsi="Georgia"/>
          <w:color w:val="333333"/>
          <w:lang w:eastAsia="es-CO"/>
        </w:rPr>
      </w:pPr>
    </w:p>
    <w:p w14:paraId="7596F678" w14:textId="3B7A44E4" w:rsidR="008728CB" w:rsidRDefault="008728CB" w:rsidP="008728CB">
      <w:pPr>
        <w:shd w:val="clear" w:color="auto" w:fill="FFFFFF"/>
        <w:spacing w:after="165"/>
        <w:jc w:val="both"/>
        <w:rPr>
          <w:rFonts w:ascii="Georgia" w:hAnsi="Georgia"/>
          <w:color w:val="333333"/>
          <w:lang w:eastAsia="es-CO"/>
        </w:rPr>
      </w:pPr>
    </w:p>
    <w:p w14:paraId="5CB1BCDD" w14:textId="29A7428D" w:rsidR="008728CB" w:rsidRDefault="008728CB" w:rsidP="008728CB">
      <w:pPr>
        <w:shd w:val="clear" w:color="auto" w:fill="FFFFFF"/>
        <w:spacing w:after="165"/>
        <w:jc w:val="both"/>
        <w:rPr>
          <w:rFonts w:ascii="Georgia" w:hAnsi="Georgia"/>
          <w:color w:val="333333"/>
          <w:lang w:eastAsia="es-CO"/>
        </w:rPr>
      </w:pPr>
    </w:p>
    <w:p w14:paraId="10B0F404" w14:textId="6F8DFA4B" w:rsidR="008728CB" w:rsidRDefault="008728CB" w:rsidP="008728CB">
      <w:pPr>
        <w:shd w:val="clear" w:color="auto" w:fill="FFFFFF"/>
        <w:spacing w:after="165"/>
        <w:jc w:val="both"/>
        <w:rPr>
          <w:rFonts w:ascii="Georgia" w:hAnsi="Georgia"/>
          <w:color w:val="333333"/>
          <w:lang w:eastAsia="es-CO"/>
        </w:rPr>
      </w:pPr>
    </w:p>
    <w:p w14:paraId="34C7FBF8" w14:textId="77777777" w:rsidR="008728CB" w:rsidRDefault="008728CB" w:rsidP="008728CB">
      <w:pPr>
        <w:shd w:val="clear" w:color="auto" w:fill="FFFFFF"/>
        <w:spacing w:after="165"/>
        <w:jc w:val="both"/>
        <w:rPr>
          <w:rFonts w:ascii="Georgia" w:hAnsi="Georgia"/>
          <w:color w:val="333333"/>
          <w:lang w:eastAsia="es-CO"/>
        </w:rPr>
      </w:pPr>
    </w:p>
    <w:p w14:paraId="40110137" w14:textId="77777777" w:rsidR="008728CB" w:rsidRPr="00BB1513" w:rsidRDefault="008728CB" w:rsidP="008728CB">
      <w:pPr>
        <w:shd w:val="clear" w:color="auto" w:fill="FFFFFF"/>
        <w:spacing w:after="165"/>
        <w:jc w:val="both"/>
        <w:rPr>
          <w:rFonts w:ascii="Georgia" w:hAnsi="Georgia"/>
          <w:color w:val="333333"/>
          <w:lang w:eastAsia="es-CO"/>
        </w:rPr>
      </w:pPr>
    </w:p>
    <w:p w14:paraId="676881DB" w14:textId="77777777" w:rsidR="008728CB" w:rsidRDefault="008728CB" w:rsidP="008728CB">
      <w:pPr>
        <w:pStyle w:val="Prrafodelista"/>
        <w:jc w:val="center"/>
        <w:rPr>
          <w:rFonts w:ascii="Arial" w:hAnsi="Arial" w:cs="Arial"/>
          <w:b/>
          <w:bCs/>
          <w:sz w:val="24"/>
          <w:szCs w:val="24"/>
          <w:lang w:val="es-MX"/>
        </w:rPr>
      </w:pPr>
      <w:r>
        <w:rPr>
          <w:rFonts w:ascii="Arial" w:hAnsi="Arial" w:cs="Arial"/>
          <w:b/>
          <w:bCs/>
          <w:sz w:val="24"/>
          <w:szCs w:val="24"/>
          <w:lang w:val="es-MX"/>
        </w:rPr>
        <w:lastRenderedPageBreak/>
        <w:t>PETICIONES</w:t>
      </w:r>
    </w:p>
    <w:p w14:paraId="2F4A9776" w14:textId="77777777" w:rsidR="008728CB" w:rsidRPr="00D07349" w:rsidRDefault="008728CB" w:rsidP="008728CB">
      <w:pPr>
        <w:pStyle w:val="Prrafodelista"/>
        <w:jc w:val="both"/>
        <w:rPr>
          <w:rFonts w:ascii="Arial" w:hAnsi="Arial" w:cs="Arial"/>
          <w:b/>
          <w:bCs/>
          <w:sz w:val="24"/>
          <w:szCs w:val="24"/>
          <w:lang w:val="es-MX"/>
        </w:rPr>
      </w:pPr>
    </w:p>
    <w:p w14:paraId="5BA148BB" w14:textId="77777777" w:rsidR="008728CB" w:rsidRPr="00B102BB" w:rsidRDefault="008728CB" w:rsidP="008728CB">
      <w:pPr>
        <w:pStyle w:val="Prrafodelista"/>
        <w:numPr>
          <w:ilvl w:val="0"/>
          <w:numId w:val="1"/>
        </w:numPr>
        <w:jc w:val="both"/>
        <w:rPr>
          <w:rFonts w:ascii="Arial" w:hAnsi="Arial" w:cs="Arial"/>
          <w:b/>
          <w:sz w:val="24"/>
          <w:szCs w:val="24"/>
          <w:lang w:val="es-MX"/>
        </w:rPr>
      </w:pPr>
      <w:r>
        <w:rPr>
          <w:rFonts w:ascii="Arial" w:hAnsi="Arial" w:cs="Arial"/>
          <w:sz w:val="24"/>
          <w:szCs w:val="24"/>
          <w:lang w:val="es-MX"/>
        </w:rPr>
        <w:t>Con base en los anteriores elementos de hecho y de derecho, solicito respetuosamente se me brinde protección laboral y especial por mi situación de debilidad manifiesta por mi</w:t>
      </w:r>
      <w:r w:rsidRPr="00B102BB">
        <w:rPr>
          <w:rFonts w:ascii="Arial" w:hAnsi="Arial" w:cs="Arial"/>
          <w:b/>
          <w:sz w:val="24"/>
          <w:szCs w:val="24"/>
          <w:lang w:val="es-MX"/>
        </w:rPr>
        <w:t xml:space="preserve"> condición de </w:t>
      </w:r>
      <w:r>
        <w:rPr>
          <w:rFonts w:ascii="Arial" w:hAnsi="Arial" w:cs="Arial"/>
          <w:b/>
          <w:sz w:val="24"/>
          <w:szCs w:val="24"/>
          <w:lang w:val="es-MX"/>
        </w:rPr>
        <w:t>embarazo, de salud y ser madre cabeza de familia.</w:t>
      </w:r>
    </w:p>
    <w:p w14:paraId="557016FB" w14:textId="77777777" w:rsidR="008728CB" w:rsidRDefault="008728CB" w:rsidP="008728CB">
      <w:pPr>
        <w:pStyle w:val="Prrafodelista"/>
        <w:numPr>
          <w:ilvl w:val="0"/>
          <w:numId w:val="1"/>
        </w:numPr>
        <w:ind w:left="993"/>
        <w:jc w:val="both"/>
        <w:rPr>
          <w:rFonts w:ascii="Arial" w:hAnsi="Arial" w:cs="Arial"/>
          <w:sz w:val="24"/>
          <w:szCs w:val="24"/>
          <w:lang w:val="es-MX"/>
        </w:rPr>
      </w:pPr>
      <w:r>
        <w:rPr>
          <w:rFonts w:ascii="Arial" w:hAnsi="Arial" w:cs="Arial"/>
          <w:sz w:val="24"/>
          <w:szCs w:val="24"/>
          <w:lang w:val="es-MX"/>
        </w:rPr>
        <w:t xml:space="preserve">En tal sentido </w:t>
      </w:r>
      <w:r w:rsidRPr="00C31F2D">
        <w:rPr>
          <w:rFonts w:ascii="Arial" w:hAnsi="Arial" w:cs="Arial"/>
          <w:sz w:val="24"/>
          <w:szCs w:val="24"/>
          <w:lang w:val="es-MX"/>
        </w:rPr>
        <w:t>Solicito se me</w:t>
      </w:r>
      <w:r>
        <w:rPr>
          <w:rFonts w:ascii="Arial" w:hAnsi="Arial" w:cs="Arial"/>
          <w:sz w:val="24"/>
          <w:szCs w:val="24"/>
          <w:lang w:val="es-MX"/>
        </w:rPr>
        <w:t xml:space="preserve"> tenga en cuenta esta situación y por lo tanto </w:t>
      </w:r>
      <w:r w:rsidRPr="00C31F2D">
        <w:rPr>
          <w:rFonts w:ascii="Arial" w:hAnsi="Arial" w:cs="Arial"/>
          <w:sz w:val="24"/>
          <w:szCs w:val="24"/>
          <w:lang w:val="es-MX"/>
        </w:rPr>
        <w:t xml:space="preserve">permita continuar desempeñando </w:t>
      </w:r>
      <w:r>
        <w:rPr>
          <w:rFonts w:ascii="Arial" w:hAnsi="Arial" w:cs="Arial"/>
          <w:sz w:val="24"/>
          <w:szCs w:val="24"/>
          <w:lang w:val="es-MX"/>
        </w:rPr>
        <w:t xml:space="preserve">mi </w:t>
      </w:r>
      <w:r w:rsidRPr="00C31F2D">
        <w:rPr>
          <w:rFonts w:ascii="Arial" w:hAnsi="Arial" w:cs="Arial"/>
          <w:sz w:val="24"/>
          <w:szCs w:val="24"/>
          <w:lang w:val="es-MX"/>
        </w:rPr>
        <w:t>labor como docente de</w:t>
      </w:r>
      <w:r>
        <w:rPr>
          <w:rFonts w:ascii="Arial" w:hAnsi="Arial" w:cs="Arial"/>
          <w:sz w:val="24"/>
          <w:szCs w:val="24"/>
          <w:lang w:val="es-MX"/>
        </w:rPr>
        <w:t>______</w:t>
      </w:r>
      <w:r w:rsidRPr="00C31F2D">
        <w:rPr>
          <w:rFonts w:ascii="Arial" w:hAnsi="Arial" w:cs="Arial"/>
          <w:sz w:val="24"/>
          <w:szCs w:val="24"/>
          <w:lang w:val="es-MX"/>
        </w:rPr>
        <w:t xml:space="preserve"> de Medellín en mi calidad de</w:t>
      </w:r>
      <w:r>
        <w:rPr>
          <w:rFonts w:ascii="Arial" w:hAnsi="Arial" w:cs="Arial"/>
          <w:sz w:val="24"/>
          <w:szCs w:val="24"/>
          <w:lang w:val="es-MX"/>
        </w:rPr>
        <w:t xml:space="preserve"> docente madre cabeza de familia, con dificultades de salud y en embarazo y en uso de la protección de la estabilidad laboral reforzada por la situación de la debilidad especial manifiesta, antes descrita.</w:t>
      </w:r>
    </w:p>
    <w:p w14:paraId="482E8E59" w14:textId="77777777" w:rsidR="008728CB" w:rsidRDefault="008728CB" w:rsidP="008728CB">
      <w:pPr>
        <w:pStyle w:val="Prrafodelista"/>
        <w:ind w:left="993"/>
        <w:jc w:val="both"/>
        <w:rPr>
          <w:rFonts w:ascii="Arial" w:hAnsi="Arial" w:cs="Arial"/>
          <w:sz w:val="24"/>
          <w:szCs w:val="24"/>
          <w:lang w:val="es-MX"/>
        </w:rPr>
      </w:pPr>
    </w:p>
    <w:p w14:paraId="3D17CD24" w14:textId="77777777" w:rsidR="008728CB" w:rsidRPr="00ED35AE" w:rsidRDefault="008728CB" w:rsidP="008728CB">
      <w:pPr>
        <w:pStyle w:val="Prrafodelista"/>
        <w:numPr>
          <w:ilvl w:val="0"/>
          <w:numId w:val="1"/>
        </w:numPr>
        <w:ind w:left="993"/>
        <w:jc w:val="both"/>
        <w:rPr>
          <w:rFonts w:ascii="Arial" w:hAnsi="Arial" w:cs="Arial"/>
          <w:sz w:val="24"/>
          <w:szCs w:val="24"/>
          <w:lang w:val="es-MX"/>
        </w:rPr>
      </w:pPr>
      <w:r>
        <w:rPr>
          <w:rFonts w:ascii="Arial" w:hAnsi="Arial" w:cs="Arial"/>
          <w:sz w:val="24"/>
          <w:szCs w:val="24"/>
          <w:lang w:val="es-MX"/>
        </w:rPr>
        <w:t xml:space="preserve">Igualmente </w:t>
      </w:r>
      <w:r w:rsidRPr="00C31F2D">
        <w:rPr>
          <w:rFonts w:ascii="Arial" w:hAnsi="Arial" w:cs="Arial"/>
          <w:sz w:val="24"/>
          <w:szCs w:val="24"/>
          <w:lang w:val="es-MX"/>
        </w:rPr>
        <w:t xml:space="preserve">Solicito dentro del marco legal y constitucional el amparo de la </w:t>
      </w:r>
      <w:r w:rsidRPr="00C31F2D">
        <w:rPr>
          <w:rFonts w:ascii="Arial" w:hAnsi="Arial" w:cs="Arial"/>
          <w:b/>
          <w:bCs/>
          <w:sz w:val="24"/>
          <w:szCs w:val="24"/>
          <w:lang w:val="es-MX"/>
        </w:rPr>
        <w:t>ESTABILIDAD LABORAL REFORZADA, lo cual da el derecho a mantenerme en el cargo como provisional de carrera docente</w:t>
      </w:r>
      <w:r>
        <w:rPr>
          <w:rFonts w:ascii="Arial" w:hAnsi="Arial" w:cs="Arial"/>
          <w:b/>
          <w:bCs/>
          <w:sz w:val="24"/>
          <w:szCs w:val="24"/>
          <w:lang w:val="es-MX"/>
        </w:rPr>
        <w:t>.</w:t>
      </w:r>
      <w:r w:rsidRPr="00C31F2D">
        <w:rPr>
          <w:rFonts w:ascii="Arial" w:hAnsi="Arial" w:cs="Arial"/>
          <w:b/>
          <w:bCs/>
          <w:sz w:val="24"/>
          <w:szCs w:val="24"/>
          <w:lang w:val="es-MX"/>
        </w:rPr>
        <w:t xml:space="preserve"> </w:t>
      </w:r>
    </w:p>
    <w:p w14:paraId="5525ABA1" w14:textId="77777777" w:rsidR="008728CB" w:rsidRDefault="008728CB" w:rsidP="008728CB">
      <w:pPr>
        <w:ind w:left="1560"/>
        <w:jc w:val="both"/>
        <w:rPr>
          <w:rFonts w:ascii="Arial" w:hAnsi="Arial" w:cs="Arial"/>
          <w:b/>
          <w:bCs/>
          <w:i/>
          <w:iCs/>
          <w:sz w:val="24"/>
          <w:szCs w:val="24"/>
          <w:lang w:val="es-MX"/>
        </w:rPr>
      </w:pPr>
      <w:r w:rsidRPr="009463AF">
        <w:rPr>
          <w:rFonts w:ascii="Arial" w:hAnsi="Arial" w:cs="Arial"/>
          <w:b/>
          <w:bCs/>
          <w:i/>
          <w:iCs/>
          <w:sz w:val="24"/>
          <w:szCs w:val="24"/>
          <w:lang w:val="es-MX"/>
        </w:rPr>
        <w:t>PRUEBAS</w:t>
      </w:r>
    </w:p>
    <w:p w14:paraId="21361941" w14:textId="77777777" w:rsidR="008728CB" w:rsidRDefault="008728CB" w:rsidP="008728CB">
      <w:pPr>
        <w:ind w:left="1560"/>
        <w:jc w:val="both"/>
        <w:rPr>
          <w:rFonts w:ascii="Arial" w:hAnsi="Arial" w:cs="Arial"/>
          <w:b/>
          <w:bCs/>
          <w:i/>
          <w:iCs/>
          <w:sz w:val="24"/>
          <w:szCs w:val="24"/>
          <w:lang w:val="es-MX"/>
        </w:rPr>
      </w:pPr>
      <w:r>
        <w:rPr>
          <w:rFonts w:ascii="Arial" w:hAnsi="Arial" w:cs="Arial"/>
          <w:b/>
          <w:bCs/>
          <w:i/>
          <w:iCs/>
          <w:sz w:val="24"/>
          <w:szCs w:val="24"/>
          <w:lang w:val="es-MX"/>
        </w:rPr>
        <w:t>1.Copia del decreto de nombramiento</w:t>
      </w:r>
    </w:p>
    <w:p w14:paraId="33739D51" w14:textId="77777777" w:rsidR="008728CB" w:rsidRDefault="008728CB" w:rsidP="008728CB">
      <w:pPr>
        <w:ind w:left="1560"/>
        <w:jc w:val="both"/>
        <w:rPr>
          <w:rFonts w:ascii="Arial" w:hAnsi="Arial" w:cs="Arial"/>
          <w:b/>
          <w:bCs/>
          <w:i/>
          <w:iCs/>
          <w:sz w:val="24"/>
          <w:szCs w:val="24"/>
          <w:lang w:val="es-MX"/>
        </w:rPr>
      </w:pPr>
      <w:r>
        <w:rPr>
          <w:rFonts w:ascii="Arial" w:hAnsi="Arial" w:cs="Arial"/>
          <w:b/>
          <w:bCs/>
          <w:i/>
          <w:iCs/>
          <w:sz w:val="24"/>
          <w:szCs w:val="24"/>
          <w:lang w:val="es-MX"/>
        </w:rPr>
        <w:t>2.copia del diploma</w:t>
      </w:r>
    </w:p>
    <w:p w14:paraId="756709EF" w14:textId="77777777" w:rsidR="008728CB" w:rsidRDefault="008728CB" w:rsidP="008728CB">
      <w:pPr>
        <w:ind w:left="1560"/>
        <w:jc w:val="both"/>
        <w:rPr>
          <w:rFonts w:ascii="Arial" w:hAnsi="Arial" w:cs="Arial"/>
          <w:b/>
          <w:bCs/>
          <w:i/>
          <w:iCs/>
          <w:sz w:val="24"/>
          <w:szCs w:val="24"/>
          <w:lang w:val="es-MX"/>
        </w:rPr>
      </w:pPr>
      <w:r>
        <w:rPr>
          <w:rFonts w:ascii="Arial" w:hAnsi="Arial" w:cs="Arial"/>
          <w:b/>
          <w:bCs/>
          <w:i/>
          <w:iCs/>
          <w:sz w:val="24"/>
          <w:szCs w:val="24"/>
          <w:lang w:val="es-MX"/>
        </w:rPr>
        <w:t>3.Fotocopia de la cédula</w:t>
      </w:r>
    </w:p>
    <w:p w14:paraId="0CF50A0B" w14:textId="77777777" w:rsidR="008728CB" w:rsidRDefault="008728CB" w:rsidP="008728CB">
      <w:pPr>
        <w:ind w:left="1560"/>
        <w:jc w:val="both"/>
        <w:rPr>
          <w:rFonts w:ascii="Arial" w:hAnsi="Arial" w:cs="Arial"/>
          <w:b/>
          <w:bCs/>
          <w:i/>
          <w:iCs/>
          <w:sz w:val="24"/>
          <w:szCs w:val="24"/>
          <w:lang w:val="es-MX"/>
        </w:rPr>
      </w:pPr>
      <w:r>
        <w:rPr>
          <w:rFonts w:ascii="Arial" w:hAnsi="Arial" w:cs="Arial"/>
          <w:b/>
          <w:bCs/>
          <w:i/>
          <w:iCs/>
          <w:sz w:val="24"/>
          <w:szCs w:val="24"/>
          <w:lang w:val="es-MX"/>
        </w:rPr>
        <w:t>3. Historia clínica</w:t>
      </w:r>
    </w:p>
    <w:p w14:paraId="2F8EF0FC" w14:textId="77777777" w:rsidR="008728CB" w:rsidRDefault="008728CB" w:rsidP="008728CB">
      <w:pPr>
        <w:ind w:left="1560"/>
        <w:jc w:val="both"/>
        <w:rPr>
          <w:rFonts w:ascii="Arial" w:hAnsi="Arial" w:cs="Arial"/>
          <w:b/>
          <w:bCs/>
          <w:i/>
          <w:iCs/>
          <w:sz w:val="24"/>
          <w:szCs w:val="24"/>
          <w:lang w:val="es-MX"/>
        </w:rPr>
      </w:pPr>
      <w:r>
        <w:rPr>
          <w:rFonts w:ascii="Arial" w:hAnsi="Arial" w:cs="Arial"/>
          <w:b/>
          <w:bCs/>
          <w:i/>
          <w:iCs/>
          <w:sz w:val="24"/>
          <w:szCs w:val="24"/>
          <w:lang w:val="es-MX"/>
        </w:rPr>
        <w:t>5. certificado de afiliación a entidad de salud y caja de compensación.</w:t>
      </w:r>
    </w:p>
    <w:p w14:paraId="19BFB4BD" w14:textId="77777777" w:rsidR="008728CB" w:rsidRPr="00ED35AE" w:rsidRDefault="008728CB" w:rsidP="008728CB">
      <w:pPr>
        <w:ind w:left="1560"/>
        <w:jc w:val="both"/>
        <w:rPr>
          <w:rFonts w:ascii="Arial" w:hAnsi="Arial" w:cs="Arial"/>
          <w:b/>
          <w:bCs/>
          <w:i/>
          <w:iCs/>
          <w:sz w:val="24"/>
          <w:szCs w:val="24"/>
          <w:lang w:val="es-MX"/>
        </w:rPr>
      </w:pPr>
      <w:r>
        <w:rPr>
          <w:rFonts w:ascii="Arial" w:hAnsi="Arial" w:cs="Arial"/>
          <w:b/>
          <w:bCs/>
          <w:i/>
          <w:iCs/>
          <w:sz w:val="24"/>
          <w:szCs w:val="24"/>
          <w:lang w:val="es-MX"/>
        </w:rPr>
        <w:t>6.constancias de gastos de sostenimiento del hogar.</w:t>
      </w:r>
    </w:p>
    <w:p w14:paraId="6A856B2F" w14:textId="77777777" w:rsidR="008728CB" w:rsidRPr="002F13A4" w:rsidRDefault="008728CB" w:rsidP="008728CB">
      <w:pPr>
        <w:pStyle w:val="Prrafodelista"/>
        <w:ind w:left="284"/>
        <w:jc w:val="center"/>
        <w:rPr>
          <w:rFonts w:ascii="Arial" w:hAnsi="Arial" w:cs="Arial"/>
          <w:b/>
          <w:bCs/>
          <w:sz w:val="24"/>
          <w:szCs w:val="24"/>
          <w:lang w:val="es-MX"/>
        </w:rPr>
      </w:pPr>
      <w:r>
        <w:rPr>
          <w:rFonts w:ascii="Arial" w:hAnsi="Arial" w:cs="Arial"/>
          <w:b/>
          <w:bCs/>
          <w:sz w:val="24"/>
          <w:szCs w:val="24"/>
          <w:lang w:val="es-MX"/>
        </w:rPr>
        <w:t>NOTIFICACIONES</w:t>
      </w:r>
    </w:p>
    <w:p w14:paraId="1B6DD094" w14:textId="77777777" w:rsidR="008728CB" w:rsidRPr="002F13A4" w:rsidRDefault="008728CB" w:rsidP="008728CB">
      <w:pPr>
        <w:pStyle w:val="Prrafodelista"/>
        <w:ind w:left="284"/>
        <w:jc w:val="both"/>
        <w:rPr>
          <w:rFonts w:ascii="Arial" w:hAnsi="Arial" w:cs="Arial"/>
          <w:bCs/>
          <w:sz w:val="24"/>
          <w:szCs w:val="24"/>
          <w:lang w:val="es-MX"/>
        </w:rPr>
      </w:pPr>
    </w:p>
    <w:p w14:paraId="5EE783D2" w14:textId="77777777" w:rsidR="008728CB" w:rsidRPr="00B102BB" w:rsidRDefault="008728CB" w:rsidP="008728CB">
      <w:pPr>
        <w:pStyle w:val="Prrafodelista"/>
        <w:ind w:left="284"/>
        <w:jc w:val="both"/>
        <w:rPr>
          <w:rFonts w:ascii="Arial" w:hAnsi="Arial" w:cs="Arial"/>
          <w:bCs/>
          <w:sz w:val="24"/>
          <w:szCs w:val="24"/>
          <w:lang w:val="es-MX"/>
        </w:rPr>
      </w:pPr>
      <w:r>
        <w:rPr>
          <w:rFonts w:ascii="Arial" w:hAnsi="Arial" w:cs="Arial"/>
          <w:bCs/>
          <w:sz w:val="24"/>
          <w:szCs w:val="24"/>
          <w:lang w:val="es-MX"/>
        </w:rPr>
        <w:t xml:space="preserve">Recibo notificación en </w:t>
      </w:r>
      <w:r w:rsidRPr="002F13A4">
        <w:rPr>
          <w:rFonts w:ascii="Arial" w:hAnsi="Arial" w:cs="Arial"/>
          <w:bCs/>
          <w:sz w:val="24"/>
          <w:szCs w:val="24"/>
          <w:lang w:val="es-MX"/>
        </w:rPr>
        <w:t>la</w:t>
      </w:r>
      <w:r>
        <w:rPr>
          <w:rFonts w:ascii="Arial" w:hAnsi="Arial" w:cs="Arial"/>
          <w:bCs/>
          <w:sz w:val="24"/>
          <w:szCs w:val="24"/>
          <w:lang w:val="es-MX"/>
        </w:rPr>
        <w:t xml:space="preserve"> siguiente dirección:</w:t>
      </w:r>
    </w:p>
    <w:p w14:paraId="72B9091F" w14:textId="77777777" w:rsidR="008728CB" w:rsidRDefault="008728CB" w:rsidP="008728CB">
      <w:pPr>
        <w:pStyle w:val="Prrafodelista"/>
        <w:ind w:left="284"/>
        <w:jc w:val="both"/>
        <w:rPr>
          <w:rFonts w:ascii="Arial" w:hAnsi="Arial" w:cs="Arial"/>
          <w:bCs/>
          <w:sz w:val="24"/>
          <w:szCs w:val="24"/>
          <w:lang w:val="es-MX"/>
        </w:rPr>
      </w:pPr>
      <w:r w:rsidRPr="002F13A4">
        <w:rPr>
          <w:rFonts w:ascii="Arial" w:hAnsi="Arial" w:cs="Arial"/>
          <w:bCs/>
          <w:sz w:val="24"/>
          <w:szCs w:val="24"/>
          <w:lang w:val="es-MX"/>
        </w:rPr>
        <w:t>Ce</w:t>
      </w:r>
      <w:r>
        <w:rPr>
          <w:rFonts w:ascii="Arial" w:hAnsi="Arial" w:cs="Arial"/>
          <w:bCs/>
          <w:sz w:val="24"/>
          <w:szCs w:val="24"/>
          <w:lang w:val="es-MX"/>
        </w:rPr>
        <w:t>lular</w:t>
      </w:r>
    </w:p>
    <w:p w14:paraId="3F9FD170" w14:textId="77777777" w:rsidR="008728CB" w:rsidRPr="009D4DE3" w:rsidRDefault="008728CB" w:rsidP="008728CB">
      <w:pPr>
        <w:pStyle w:val="Prrafodelista"/>
        <w:ind w:left="284"/>
        <w:jc w:val="both"/>
        <w:rPr>
          <w:rFonts w:ascii="Arial" w:hAnsi="Arial" w:cs="Arial"/>
          <w:bCs/>
          <w:sz w:val="24"/>
          <w:szCs w:val="24"/>
          <w:lang w:val="es-MX"/>
        </w:rPr>
      </w:pPr>
      <w:r>
        <w:rPr>
          <w:rFonts w:ascii="Arial" w:hAnsi="Arial" w:cs="Arial"/>
          <w:bCs/>
          <w:sz w:val="24"/>
          <w:szCs w:val="24"/>
          <w:lang w:val="es-MX"/>
        </w:rPr>
        <w:lastRenderedPageBreak/>
        <w:t>Correo</w:t>
      </w:r>
    </w:p>
    <w:p w14:paraId="7132942B" w14:textId="77777777" w:rsidR="008728CB" w:rsidRDefault="008728CB" w:rsidP="008728CB">
      <w:pPr>
        <w:pStyle w:val="Prrafodelista"/>
        <w:ind w:left="284"/>
        <w:jc w:val="both"/>
        <w:rPr>
          <w:rFonts w:ascii="Arial" w:hAnsi="Arial" w:cs="Arial"/>
          <w:bCs/>
          <w:sz w:val="24"/>
          <w:szCs w:val="24"/>
          <w:lang w:val="es-MX"/>
        </w:rPr>
      </w:pPr>
      <w:r>
        <w:rPr>
          <w:rFonts w:ascii="Arial" w:hAnsi="Arial" w:cs="Arial"/>
          <w:bCs/>
          <w:sz w:val="24"/>
          <w:szCs w:val="24"/>
          <w:lang w:val="es-MX"/>
        </w:rPr>
        <w:t>POR SU ATENCIÓN MUCHAS GRACIAS</w:t>
      </w:r>
    </w:p>
    <w:p w14:paraId="3C6B37B2" w14:textId="77777777" w:rsidR="008728CB" w:rsidRDefault="008728CB" w:rsidP="008728CB">
      <w:pPr>
        <w:pStyle w:val="Prrafodelista"/>
        <w:ind w:left="284"/>
        <w:jc w:val="both"/>
        <w:rPr>
          <w:rFonts w:ascii="Arial" w:hAnsi="Arial" w:cs="Arial"/>
          <w:bCs/>
          <w:sz w:val="24"/>
          <w:szCs w:val="24"/>
          <w:lang w:val="es-MX"/>
        </w:rPr>
      </w:pPr>
    </w:p>
    <w:p w14:paraId="78448E17" w14:textId="77777777" w:rsidR="008728CB" w:rsidRDefault="008728CB" w:rsidP="008728CB">
      <w:pPr>
        <w:pStyle w:val="Prrafodelista"/>
        <w:ind w:left="284"/>
        <w:jc w:val="both"/>
        <w:rPr>
          <w:rFonts w:ascii="Arial" w:hAnsi="Arial" w:cs="Arial"/>
          <w:bCs/>
          <w:sz w:val="24"/>
          <w:szCs w:val="24"/>
          <w:lang w:val="es-MX"/>
        </w:rPr>
      </w:pPr>
    </w:p>
    <w:p w14:paraId="790BEDCE" w14:textId="77777777" w:rsidR="008728CB" w:rsidRPr="00B102BB" w:rsidRDefault="008728CB" w:rsidP="008728CB">
      <w:pPr>
        <w:pStyle w:val="Prrafodelista"/>
        <w:ind w:left="284"/>
        <w:jc w:val="both"/>
        <w:rPr>
          <w:rFonts w:ascii="Arial" w:hAnsi="Arial" w:cs="Arial"/>
          <w:bCs/>
          <w:sz w:val="24"/>
          <w:szCs w:val="24"/>
          <w:lang w:val="es-MX"/>
        </w:rPr>
      </w:pPr>
      <w:r>
        <w:rPr>
          <w:rFonts w:ascii="Arial" w:hAnsi="Arial" w:cs="Arial"/>
          <w:bCs/>
          <w:sz w:val="24"/>
          <w:szCs w:val="24"/>
          <w:lang w:val="es-MX"/>
        </w:rPr>
        <w:t>ATENTAMENTE</w:t>
      </w:r>
    </w:p>
    <w:p w14:paraId="59AEF5F0" w14:textId="77777777" w:rsidR="008728CB" w:rsidRPr="002F13A4" w:rsidRDefault="008728CB" w:rsidP="008728CB">
      <w:pPr>
        <w:pStyle w:val="Prrafodelista"/>
        <w:ind w:left="284"/>
        <w:jc w:val="both"/>
        <w:rPr>
          <w:rFonts w:ascii="Arial" w:hAnsi="Arial" w:cs="Arial"/>
          <w:bCs/>
          <w:sz w:val="24"/>
          <w:szCs w:val="24"/>
          <w:lang w:val="es-MX"/>
        </w:rPr>
      </w:pPr>
    </w:p>
    <w:p w14:paraId="281DED01" w14:textId="77777777" w:rsidR="008728CB" w:rsidRDefault="008728CB" w:rsidP="008728CB">
      <w:pPr>
        <w:ind w:left="284"/>
        <w:jc w:val="both"/>
        <w:rPr>
          <w:rFonts w:ascii="Arial" w:hAnsi="Arial" w:cs="Arial"/>
          <w:b/>
          <w:bCs/>
          <w:sz w:val="24"/>
          <w:szCs w:val="24"/>
          <w:lang w:val="es-MX"/>
        </w:rPr>
      </w:pPr>
    </w:p>
    <w:p w14:paraId="1F19F9A9" w14:textId="77777777" w:rsidR="008728CB" w:rsidRPr="009463AF" w:rsidRDefault="008728CB" w:rsidP="008728CB">
      <w:pPr>
        <w:ind w:left="284"/>
        <w:jc w:val="both"/>
        <w:rPr>
          <w:rFonts w:ascii="Arial" w:hAnsi="Arial" w:cs="Arial"/>
          <w:b/>
          <w:bCs/>
          <w:sz w:val="24"/>
          <w:szCs w:val="24"/>
          <w:lang w:val="es-MX"/>
        </w:rPr>
      </w:pPr>
      <w:r>
        <w:rPr>
          <w:rFonts w:ascii="Arial" w:hAnsi="Arial" w:cs="Arial"/>
          <w:b/>
          <w:bCs/>
          <w:sz w:val="24"/>
          <w:szCs w:val="24"/>
          <w:lang w:val="es-MX"/>
        </w:rPr>
        <w:t>CC.</w:t>
      </w:r>
    </w:p>
    <w:p w14:paraId="4FB5A144" w14:textId="77777777" w:rsidR="001A3ACC" w:rsidRPr="008728CB" w:rsidRDefault="001A3ACC" w:rsidP="008728CB"/>
    <w:sectPr w:rsidR="001A3ACC" w:rsidRPr="008728CB" w:rsidSect="00D3007D">
      <w:headerReference w:type="default" r:id="rId9"/>
      <w:footerReference w:type="default" r:id="rId10"/>
      <w:pgSz w:w="12240" w:h="15840"/>
      <w:pgMar w:top="1417" w:right="1701" w:bottom="1417" w:left="1701" w:header="2665" w:footer="26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18DCD" w14:textId="77777777" w:rsidR="00D429F7" w:rsidRDefault="00D429F7" w:rsidP="001A3ACC">
      <w:r>
        <w:separator/>
      </w:r>
    </w:p>
  </w:endnote>
  <w:endnote w:type="continuationSeparator" w:id="0">
    <w:p w14:paraId="0B87A08C" w14:textId="77777777" w:rsidR="00D429F7" w:rsidRDefault="00D429F7" w:rsidP="001A3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ork Sans">
    <w:altName w:val="Work Sans"/>
    <w:panose1 w:val="00000000000000000000"/>
    <w:charset w:val="00"/>
    <w:family w:val="auto"/>
    <w:pitch w:val="variable"/>
    <w:sig w:usb0="A00000FF" w:usb1="5000E07B" w:usb2="00000000" w:usb3="00000000" w:csb0="00000193" w:csb1="00000000"/>
  </w:font>
  <w:font w:name="Nunito">
    <w:panose1 w:val="00000000000000000000"/>
    <w:charset w:val="00"/>
    <w:family w:val="auto"/>
    <w:pitch w:val="variable"/>
    <w:sig w:usb0="A00002FF" w:usb1="5000204B" w:usb2="00000000" w:usb3="00000000" w:csb0="00000197"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D86B8" w14:textId="686C7436" w:rsidR="001A3ACC" w:rsidRDefault="004E041B">
    <w:pPr>
      <w:pStyle w:val="Piedepgina"/>
    </w:pPr>
    <w:r>
      <w:rPr>
        <w:noProof/>
      </w:rPr>
      <w:drawing>
        <wp:anchor distT="0" distB="0" distL="114300" distR="114300" simplePos="0" relativeHeight="251661312" behindDoc="1" locked="0" layoutInCell="1" allowOverlap="1" wp14:anchorId="459391D5" wp14:editId="23FA74A8">
          <wp:simplePos x="0" y="0"/>
          <wp:positionH relativeFrom="column">
            <wp:posOffset>-1093715</wp:posOffset>
          </wp:positionH>
          <wp:positionV relativeFrom="paragraph">
            <wp:posOffset>140775</wp:posOffset>
          </wp:positionV>
          <wp:extent cx="7786472" cy="1730327"/>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86472" cy="173032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D4551" w14:textId="77777777" w:rsidR="00D429F7" w:rsidRDefault="00D429F7" w:rsidP="001A3ACC">
      <w:r>
        <w:separator/>
      </w:r>
    </w:p>
  </w:footnote>
  <w:footnote w:type="continuationSeparator" w:id="0">
    <w:p w14:paraId="2943FA43" w14:textId="77777777" w:rsidR="00D429F7" w:rsidRDefault="00D429F7" w:rsidP="001A3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97116" w14:textId="77777777" w:rsidR="001A3ACC" w:rsidRPr="00D3007D" w:rsidRDefault="00D3007D" w:rsidP="00D3007D">
    <w:pPr>
      <w:pStyle w:val="Encabezado"/>
    </w:pPr>
    <w:r>
      <w:rPr>
        <w:noProof/>
      </w:rPr>
      <w:drawing>
        <wp:anchor distT="0" distB="0" distL="114300" distR="114300" simplePos="0" relativeHeight="251660288" behindDoc="1" locked="0" layoutInCell="1" allowOverlap="1" wp14:anchorId="0A87D3D8" wp14:editId="17D6C6E2">
          <wp:simplePos x="0" y="0"/>
          <wp:positionH relativeFrom="column">
            <wp:posOffset>-1407795</wp:posOffset>
          </wp:positionH>
          <wp:positionV relativeFrom="paragraph">
            <wp:posOffset>-1749425</wp:posOffset>
          </wp:positionV>
          <wp:extent cx="8341589" cy="1866900"/>
          <wp:effectExtent l="0" t="0" r="254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embretesd_Artboard 01.jpg"/>
                  <pic:cNvPicPr/>
                </pic:nvPicPr>
                <pic:blipFill>
                  <a:blip r:embed="rId1">
                    <a:extLst>
                      <a:ext uri="{28A0092B-C50C-407E-A947-70E740481C1C}">
                        <a14:useLocalDpi xmlns:a14="http://schemas.microsoft.com/office/drawing/2010/main" val="0"/>
                      </a:ext>
                    </a:extLst>
                  </a:blip>
                  <a:stretch>
                    <a:fillRect/>
                  </a:stretch>
                </pic:blipFill>
                <pic:spPr>
                  <a:xfrm>
                    <a:off x="0" y="0"/>
                    <a:ext cx="8341589" cy="1866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B0F2C"/>
    <w:multiLevelType w:val="hybridMultilevel"/>
    <w:tmpl w:val="8E5008C2"/>
    <w:lvl w:ilvl="0" w:tplc="69D0B492">
      <w:start w:val="1"/>
      <w:numFmt w:val="decimal"/>
      <w:lvlText w:val="%1."/>
      <w:lvlJc w:val="left"/>
      <w:pPr>
        <w:ind w:left="1440" w:hanging="720"/>
      </w:pPr>
      <w:rPr>
        <w:rFonts w:ascii="Arial" w:eastAsiaTheme="minorHAnsi" w:hAnsi="Arial" w:cs="Arial"/>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250017D2"/>
    <w:multiLevelType w:val="hybridMultilevel"/>
    <w:tmpl w:val="2ACC2A3C"/>
    <w:lvl w:ilvl="0" w:tplc="D43236F8">
      <w:start w:val="1"/>
      <w:numFmt w:val="decimal"/>
      <w:lvlText w:val="%1."/>
      <w:lvlJc w:val="left"/>
      <w:pPr>
        <w:ind w:left="720" w:hanging="360"/>
      </w:pPr>
      <w:rPr>
        <w:rFonts w:ascii="Arial" w:hAnsi="Arial" w:hint="default"/>
        <w:b/>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2B4505B"/>
    <w:multiLevelType w:val="hybridMultilevel"/>
    <w:tmpl w:val="FDF68952"/>
    <w:lvl w:ilvl="0" w:tplc="894CBC12">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num w:numId="1" w16cid:durableId="1965773861">
    <w:abstractNumId w:val="0"/>
  </w:num>
  <w:num w:numId="2" w16cid:durableId="1567491822">
    <w:abstractNumId w:val="2"/>
  </w:num>
  <w:num w:numId="3" w16cid:durableId="36904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A0D"/>
    <w:rsid w:val="00046943"/>
    <w:rsid w:val="001A3ACC"/>
    <w:rsid w:val="002C2D1B"/>
    <w:rsid w:val="0030127A"/>
    <w:rsid w:val="00415D38"/>
    <w:rsid w:val="004E041B"/>
    <w:rsid w:val="008728CB"/>
    <w:rsid w:val="00D3007D"/>
    <w:rsid w:val="00D429F7"/>
    <w:rsid w:val="00D95A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724E8"/>
  <w15:chartTrackingRefBased/>
  <w15:docId w15:val="{5DD8575C-F010-DE42-8E27-921E59831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41B"/>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ACC"/>
    <w:pPr>
      <w:tabs>
        <w:tab w:val="center" w:pos="4419"/>
        <w:tab w:val="right" w:pos="8838"/>
      </w:tabs>
    </w:pPr>
  </w:style>
  <w:style w:type="character" w:customStyle="1" w:styleId="EncabezadoCar">
    <w:name w:val="Encabezado Car"/>
    <w:basedOn w:val="Fuentedeprrafopredeter"/>
    <w:link w:val="Encabezado"/>
    <w:uiPriority w:val="99"/>
    <w:rsid w:val="001A3ACC"/>
  </w:style>
  <w:style w:type="paragraph" w:styleId="Piedepgina">
    <w:name w:val="footer"/>
    <w:basedOn w:val="Normal"/>
    <w:link w:val="PiedepginaCar"/>
    <w:uiPriority w:val="99"/>
    <w:unhideWhenUsed/>
    <w:rsid w:val="001A3ACC"/>
    <w:pPr>
      <w:tabs>
        <w:tab w:val="center" w:pos="4419"/>
        <w:tab w:val="right" w:pos="8838"/>
      </w:tabs>
    </w:pPr>
  </w:style>
  <w:style w:type="character" w:customStyle="1" w:styleId="PiedepginaCar">
    <w:name w:val="Pie de página Car"/>
    <w:basedOn w:val="Fuentedeprrafopredeter"/>
    <w:link w:val="Piedepgina"/>
    <w:uiPriority w:val="99"/>
    <w:rsid w:val="001A3ACC"/>
  </w:style>
  <w:style w:type="paragraph" w:styleId="Prrafodelista">
    <w:name w:val="List Paragraph"/>
    <w:basedOn w:val="Normal"/>
    <w:uiPriority w:val="34"/>
    <w:qFormat/>
    <w:rsid w:val="004E041B"/>
    <w:pPr>
      <w:ind w:left="720"/>
      <w:contextualSpacing/>
    </w:pPr>
  </w:style>
  <w:style w:type="paragraph" w:styleId="Sinespaciado">
    <w:name w:val="No Spacing"/>
    <w:uiPriority w:val="1"/>
    <w:qFormat/>
    <w:rsid w:val="004E041B"/>
    <w:rPr>
      <w:sz w:val="22"/>
      <w:szCs w:val="22"/>
    </w:rPr>
  </w:style>
  <w:style w:type="paragraph" w:styleId="NormalWeb">
    <w:name w:val="Normal (Web)"/>
    <w:basedOn w:val="Normal"/>
    <w:uiPriority w:val="99"/>
    <w:unhideWhenUsed/>
    <w:rsid w:val="008728C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8728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rteconstitucional.gov.co/Relatoria/2022/T-329-22.htm" TargetMode="External"/><Relationship Id="rId3" Type="http://schemas.openxmlformats.org/officeDocument/2006/relationships/settings" Target="settings.xml"/><Relationship Id="rId7" Type="http://schemas.openxmlformats.org/officeDocument/2006/relationships/hyperlink" Target="https://www.alcaldiabogota.gov.co/sisjur/normas/Norma1.jsp?i=72383&amp;d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3983</Words>
  <Characters>21912</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2020-02-11T15:41:00Z</cp:lastPrinted>
  <dcterms:created xsi:type="dcterms:W3CDTF">2023-05-10T15:43:00Z</dcterms:created>
  <dcterms:modified xsi:type="dcterms:W3CDTF">2023-05-10T15:43:00Z</dcterms:modified>
</cp:coreProperties>
</file>